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0C1F5" w14:textId="77777777" w:rsidR="00485A4B" w:rsidRDefault="006D209D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Section </w:t>
      </w:r>
      <w:r w:rsidR="00485A4B" w:rsidRPr="00001184">
        <w:rPr>
          <w:rFonts w:ascii="Times New Roman" w:hAnsi="Times New Roman"/>
          <w:b/>
          <w:szCs w:val="24"/>
        </w:rPr>
        <w:t>1</w:t>
      </w:r>
    </w:p>
    <w:p w14:paraId="504D93FE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4B3355C2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001184">
        <w:rPr>
          <w:rFonts w:ascii="Times New Roman" w:hAnsi="Times New Roman"/>
          <w:b/>
          <w:szCs w:val="24"/>
        </w:rPr>
        <w:t>Introduction to Hematology</w:t>
      </w:r>
    </w:p>
    <w:p w14:paraId="0B6DCF31" w14:textId="77777777" w:rsidR="00485A4B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0EB24ADE" w14:textId="77777777" w:rsidR="0094072C" w:rsidRPr="00001184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001184">
        <w:rPr>
          <w:rFonts w:ascii="Times New Roman" w:hAnsi="Times New Roman"/>
          <w:b/>
          <w:bCs/>
          <w:szCs w:val="24"/>
        </w:rPr>
        <w:t>A. TRANSITION GRID</w:t>
      </w:r>
    </w:p>
    <w:p w14:paraId="68EEE5BC" w14:textId="3D9EF6F2" w:rsidR="0094072C" w:rsidRPr="00001184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Information concerning Chapter 1, “Introduction” </w:t>
      </w:r>
      <w:r>
        <w:rPr>
          <w:rFonts w:ascii="Times New Roman" w:hAnsi="Times New Roman"/>
          <w:szCs w:val="24"/>
        </w:rPr>
        <w:t xml:space="preserve">and </w:t>
      </w:r>
      <w:r w:rsidRPr="00001184">
        <w:rPr>
          <w:rFonts w:ascii="Times New Roman" w:hAnsi="Times New Roman"/>
          <w:szCs w:val="24"/>
        </w:rPr>
        <w:t>Chapter 2, “Cellular Homeostasis” may also be referenced in the following hematology textbooks.</w:t>
      </w:r>
    </w:p>
    <w:p w14:paraId="46C4B898" w14:textId="77777777" w:rsidR="005971B9" w:rsidRDefault="005971B9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14:paraId="2FF05B41" w14:textId="2372498C" w:rsidR="0094072C" w:rsidRDefault="005971B9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Cs w:val="24"/>
        </w:rPr>
      </w:pPr>
      <w:r w:rsidRPr="00B04639">
        <w:rPr>
          <w:rFonts w:ascii="Times New Roman" w:hAnsi="Times New Roman"/>
          <w:b/>
          <w:bCs/>
          <w:i/>
          <w:iCs/>
          <w:szCs w:val="24"/>
          <w:u w:val="single"/>
        </w:rPr>
        <w:t>Clinical Laboratory Hematology</w:t>
      </w:r>
      <w:r w:rsidR="004F138E">
        <w:rPr>
          <w:rFonts w:ascii="Times New Roman" w:hAnsi="Times New Roman"/>
          <w:b/>
          <w:bCs/>
          <w:i/>
          <w:iCs/>
          <w:szCs w:val="24"/>
          <w:u w:val="single"/>
        </w:rPr>
        <w:t>, 3e</w:t>
      </w:r>
      <w:r w:rsidR="004F138E">
        <w:rPr>
          <w:rFonts w:ascii="Times New Roman" w:hAnsi="Times New Roman"/>
          <w:b/>
          <w:bCs/>
          <w:i/>
          <w:iCs/>
          <w:szCs w:val="24"/>
          <w:u w:val="single"/>
        </w:rPr>
        <w:tab/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ab/>
        <w:t>Chapter 1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ab/>
        <w:t>Chapter 2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ab/>
        <w:t>Chapter 3</w:t>
      </w:r>
    </w:p>
    <w:p w14:paraId="3C79A905" w14:textId="727C51E7" w:rsidR="0094072C" w:rsidRPr="00E00630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iCs/>
          <w:szCs w:val="24"/>
        </w:rPr>
      </w:pPr>
      <w:r w:rsidRPr="00E00630">
        <w:rPr>
          <w:rFonts w:ascii="Times New Roman" w:hAnsi="Times New Roman"/>
          <w:bCs/>
          <w:iCs/>
          <w:szCs w:val="24"/>
        </w:rPr>
        <w:t>McKenzie, 2nd ed</w:t>
      </w:r>
      <w:r w:rsidR="005971B9">
        <w:rPr>
          <w:rFonts w:ascii="Times New Roman" w:hAnsi="Times New Roman"/>
          <w:bCs/>
          <w:iCs/>
          <w:szCs w:val="24"/>
        </w:rPr>
        <w:t>ition</w:t>
      </w:r>
      <w:r w:rsidRPr="00E00630">
        <w:rPr>
          <w:rFonts w:ascii="Times New Roman" w:hAnsi="Times New Roman"/>
          <w:b/>
          <w:bCs/>
          <w:i/>
          <w:iCs/>
          <w:szCs w:val="24"/>
        </w:rPr>
        <w:tab/>
      </w:r>
      <w:r w:rsidRPr="00E00630">
        <w:rPr>
          <w:rFonts w:ascii="Times New Roman" w:hAnsi="Times New Roman"/>
          <w:b/>
          <w:bCs/>
          <w:i/>
          <w:iCs/>
          <w:szCs w:val="24"/>
        </w:rPr>
        <w:tab/>
      </w:r>
      <w:r w:rsidR="004F138E">
        <w:rPr>
          <w:rFonts w:ascii="Times New Roman" w:hAnsi="Times New Roman"/>
          <w:b/>
          <w:bCs/>
          <w:i/>
          <w:iCs/>
          <w:szCs w:val="24"/>
        </w:rPr>
        <w:tab/>
      </w:r>
      <w:r w:rsidRPr="00E00630">
        <w:rPr>
          <w:rFonts w:ascii="Times New Roman" w:hAnsi="Times New Roman"/>
          <w:bCs/>
          <w:iCs/>
          <w:szCs w:val="24"/>
        </w:rPr>
        <w:t xml:space="preserve">Chapter 1 </w:t>
      </w:r>
      <w:r w:rsidRPr="00E00630">
        <w:rPr>
          <w:rFonts w:ascii="Times New Roman" w:hAnsi="Times New Roman"/>
          <w:bCs/>
          <w:iCs/>
          <w:szCs w:val="24"/>
        </w:rPr>
        <w:tab/>
        <w:t xml:space="preserve">Chapter 2 </w:t>
      </w:r>
      <w:r w:rsidRPr="00E00630">
        <w:rPr>
          <w:rFonts w:ascii="Times New Roman" w:hAnsi="Times New Roman"/>
          <w:bCs/>
          <w:iCs/>
          <w:szCs w:val="24"/>
        </w:rPr>
        <w:tab/>
        <w:t>Chapter 3</w:t>
      </w:r>
    </w:p>
    <w:p w14:paraId="3EBE05EA" w14:textId="77777777" w:rsidR="00485A4B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1AF5B628" w14:textId="77777777" w:rsidR="0094072C" w:rsidRPr="00001184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001184">
        <w:rPr>
          <w:rFonts w:ascii="Times New Roman" w:hAnsi="Times New Roman"/>
          <w:b/>
          <w:bCs/>
          <w:szCs w:val="24"/>
        </w:rPr>
        <w:t>B. OBJECTIVES</w:t>
      </w:r>
    </w:p>
    <w:p w14:paraId="5F59CF55" w14:textId="77777777" w:rsidR="0094072C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1373CF91" w14:textId="1674759D" w:rsidR="00485A4B" w:rsidRPr="006D209D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001184">
        <w:rPr>
          <w:rFonts w:ascii="Times New Roman" w:hAnsi="Times New Roman"/>
          <w:b/>
          <w:bCs/>
          <w:szCs w:val="24"/>
        </w:rPr>
        <w:t>Chapter 1</w:t>
      </w:r>
      <w:r w:rsidR="00A228A1">
        <w:rPr>
          <w:rFonts w:ascii="Times New Roman" w:hAnsi="Times New Roman"/>
          <w:b/>
          <w:bCs/>
          <w:szCs w:val="24"/>
        </w:rPr>
        <w:t>—</w:t>
      </w:r>
      <w:r w:rsidRPr="00001184">
        <w:rPr>
          <w:rFonts w:ascii="Times New Roman" w:hAnsi="Times New Roman"/>
          <w:b/>
          <w:bCs/>
          <w:szCs w:val="24"/>
        </w:rPr>
        <w:t>Introduction</w:t>
      </w:r>
      <w:r w:rsidRPr="00484220">
        <w:rPr>
          <w:rFonts w:ascii="Times New Roman" w:hAnsi="Times New Roman"/>
          <w:bCs/>
          <w:szCs w:val="24"/>
        </w:rPr>
        <w:t xml:space="preserve"> </w:t>
      </w:r>
    </w:p>
    <w:p w14:paraId="5CEE9F6D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001184">
        <w:rPr>
          <w:rFonts w:ascii="Times New Roman" w:hAnsi="Times New Roman"/>
          <w:i/>
          <w:iCs/>
          <w:szCs w:val="24"/>
        </w:rPr>
        <w:t>Levels I and II</w:t>
      </w:r>
    </w:p>
    <w:p w14:paraId="3155E560" w14:textId="0CD0B765" w:rsidR="00CE42C2" w:rsidRPr="00CE42C2" w:rsidRDefault="00CE42C2" w:rsidP="00CE42C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E42C2">
        <w:rPr>
          <w:rFonts w:ascii="Times New Roman" w:hAnsi="Times New Roman"/>
          <w:szCs w:val="24"/>
        </w:rPr>
        <w:t xml:space="preserve">Compare the reference intervals for hemoglobin, hematocrit, erythrocytes, and leukocytes in infants, children, and adults. </w:t>
      </w:r>
    </w:p>
    <w:p w14:paraId="474D609A" w14:textId="77777777" w:rsidR="00CE42C2" w:rsidRPr="00CE42C2" w:rsidRDefault="00CE42C2" w:rsidP="00CE42C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E42C2">
        <w:rPr>
          <w:rFonts w:ascii="Times New Roman" w:hAnsi="Times New Roman"/>
          <w:szCs w:val="24"/>
        </w:rPr>
        <w:t xml:space="preserve">Identify the function of erythrocytes, leukocytes, and platelets. </w:t>
      </w:r>
    </w:p>
    <w:p w14:paraId="7E7FCDC8" w14:textId="77777777" w:rsidR="00CE42C2" w:rsidRPr="00CE42C2" w:rsidRDefault="00CE42C2" w:rsidP="00CE42C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E42C2">
        <w:rPr>
          <w:rFonts w:ascii="Times New Roman" w:hAnsi="Times New Roman"/>
          <w:szCs w:val="24"/>
        </w:rPr>
        <w:t xml:space="preserve">Describe the composition of blood. </w:t>
      </w:r>
    </w:p>
    <w:p w14:paraId="080669B2" w14:textId="77777777" w:rsidR="00CE42C2" w:rsidRPr="00CE42C2" w:rsidRDefault="00CE42C2" w:rsidP="00CE42C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E42C2">
        <w:rPr>
          <w:rFonts w:ascii="Times New Roman" w:hAnsi="Times New Roman"/>
          <w:szCs w:val="24"/>
        </w:rPr>
        <w:t xml:space="preserve">Explain the causes of change in the steady state of blood components. </w:t>
      </w:r>
    </w:p>
    <w:p w14:paraId="791184D6" w14:textId="77777777" w:rsidR="00CE42C2" w:rsidRPr="00CE42C2" w:rsidRDefault="00CE42C2" w:rsidP="00CE42C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E42C2">
        <w:rPr>
          <w:rFonts w:ascii="Times New Roman" w:hAnsi="Times New Roman"/>
          <w:szCs w:val="24"/>
        </w:rPr>
        <w:t xml:space="preserve">Describe reflex testing, and identify the laboratory’s role in designing reflex testing protocols. </w:t>
      </w:r>
    </w:p>
    <w:p w14:paraId="30220845" w14:textId="77777777" w:rsidR="00CE42C2" w:rsidRPr="00CE42C2" w:rsidRDefault="00CE42C2" w:rsidP="00CE42C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E42C2">
        <w:rPr>
          <w:rFonts w:ascii="Times New Roman" w:hAnsi="Times New Roman"/>
          <w:szCs w:val="24"/>
        </w:rPr>
        <w:t xml:space="preserve">Define hemostasis and describe the result of an upset in the hemostatic process. </w:t>
      </w:r>
    </w:p>
    <w:p w14:paraId="24A402BB" w14:textId="77777777" w:rsidR="00CE42C2" w:rsidRPr="00CE42C2" w:rsidRDefault="00CE42C2" w:rsidP="00CE42C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E42C2">
        <w:rPr>
          <w:rFonts w:ascii="Times New Roman" w:hAnsi="Times New Roman"/>
          <w:szCs w:val="24"/>
        </w:rPr>
        <w:t xml:space="preserve">Identify hematology and hemostasis screening tests. </w:t>
      </w:r>
    </w:p>
    <w:p w14:paraId="4309743C" w14:textId="77777777" w:rsidR="00CE42C2" w:rsidRPr="00CE42C2" w:rsidRDefault="00CE42C2" w:rsidP="00CE42C2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E42C2">
        <w:rPr>
          <w:rFonts w:ascii="Times New Roman" w:hAnsi="Times New Roman"/>
          <w:szCs w:val="24"/>
        </w:rPr>
        <w:t xml:space="preserve">List the three components of laboratory testing and correlate errors with each component. </w:t>
      </w:r>
    </w:p>
    <w:p w14:paraId="57D23C1D" w14:textId="77777777" w:rsidR="006D209D" w:rsidRDefault="006D209D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758F6E2" w14:textId="3E184960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001184">
        <w:rPr>
          <w:rFonts w:ascii="Times New Roman" w:hAnsi="Times New Roman"/>
          <w:b/>
          <w:bCs/>
          <w:szCs w:val="24"/>
        </w:rPr>
        <w:t>Chapter 2</w:t>
      </w:r>
      <w:r w:rsidR="00A228A1">
        <w:rPr>
          <w:rFonts w:ascii="Times New Roman" w:hAnsi="Times New Roman"/>
          <w:b/>
          <w:bCs/>
          <w:szCs w:val="24"/>
        </w:rPr>
        <w:t>—</w:t>
      </w:r>
      <w:r w:rsidRPr="00001184">
        <w:rPr>
          <w:rFonts w:ascii="Times New Roman" w:hAnsi="Times New Roman"/>
          <w:b/>
          <w:bCs/>
          <w:szCs w:val="24"/>
        </w:rPr>
        <w:t>Cellular Homeostasis</w:t>
      </w:r>
    </w:p>
    <w:p w14:paraId="6B071C0B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001184">
        <w:rPr>
          <w:rFonts w:ascii="Times New Roman" w:hAnsi="Times New Roman"/>
          <w:i/>
          <w:iCs/>
          <w:szCs w:val="24"/>
        </w:rPr>
        <w:t>Level I</w:t>
      </w:r>
    </w:p>
    <w:p w14:paraId="0ACBCE15" w14:textId="44C3BDBE" w:rsidR="00260FFD" w:rsidRPr="00260FFD" w:rsidRDefault="00260FFD" w:rsidP="00260FFD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Describe the location, morphology, and function of subcellular organelles of a cell. </w:t>
      </w:r>
    </w:p>
    <w:p w14:paraId="47ADA750" w14:textId="77777777" w:rsidR="00260FFD" w:rsidRPr="00260FFD" w:rsidRDefault="00260FFD" w:rsidP="00260FFD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Describe the lipid asymmetry found in the plasma membrane of most hematopoietic cells. </w:t>
      </w:r>
    </w:p>
    <w:p w14:paraId="6BF87DEE" w14:textId="77777777" w:rsidR="00260FFD" w:rsidRPr="00260FFD" w:rsidRDefault="00260FFD" w:rsidP="00260FFD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Differentiate the parts of the mammalian cell cycle. </w:t>
      </w:r>
    </w:p>
    <w:p w14:paraId="3703F372" w14:textId="77777777" w:rsidR="00260FFD" w:rsidRPr="00260FFD" w:rsidRDefault="00260FFD" w:rsidP="00260FFD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>Define R (</w:t>
      </w:r>
      <w:r w:rsidRPr="00260FFD">
        <w:rPr>
          <w:rFonts w:ascii="Times New Roman" w:hAnsi="Times New Roman"/>
          <w:i/>
          <w:iCs/>
          <w:szCs w:val="24"/>
        </w:rPr>
        <w:t>restriction point</w:t>
      </w:r>
      <w:r w:rsidRPr="00260FFD">
        <w:rPr>
          <w:rFonts w:ascii="Times New Roman" w:hAnsi="Times New Roman"/>
          <w:szCs w:val="24"/>
        </w:rPr>
        <w:t xml:space="preserve">) and its role in cell-cycle regulation. </w:t>
      </w:r>
    </w:p>
    <w:p w14:paraId="2D9F2A1E" w14:textId="77777777" w:rsidR="00260FFD" w:rsidRPr="00260FFD" w:rsidRDefault="00260FFD" w:rsidP="00260FFD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Define </w:t>
      </w:r>
      <w:r w:rsidRPr="00260FFD">
        <w:rPr>
          <w:rFonts w:ascii="Times New Roman" w:hAnsi="Times New Roman"/>
          <w:i/>
          <w:iCs/>
          <w:szCs w:val="24"/>
        </w:rPr>
        <w:t xml:space="preserve">apoptosis </w:t>
      </w:r>
      <w:r w:rsidRPr="00260FFD">
        <w:rPr>
          <w:rFonts w:ascii="Times New Roman" w:hAnsi="Times New Roman"/>
          <w:szCs w:val="24"/>
        </w:rPr>
        <w:t xml:space="preserve">and explain its role in normal human physiology. </w:t>
      </w:r>
    </w:p>
    <w:p w14:paraId="4E1F823C" w14:textId="77777777" w:rsidR="00260FFD" w:rsidRPr="00260FFD" w:rsidRDefault="00260FFD" w:rsidP="00260FFD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Classify and give examples of the major categories of initiators and inhibitors of apoptosis. </w:t>
      </w:r>
    </w:p>
    <w:p w14:paraId="29D420A0" w14:textId="77777777" w:rsidR="00260FFD" w:rsidRPr="00260FFD" w:rsidRDefault="00260FFD" w:rsidP="00260FFD">
      <w:pPr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List the major events regulated by apoptosis in hematopoiesis. </w:t>
      </w:r>
    </w:p>
    <w:p w14:paraId="49F45205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001184">
        <w:rPr>
          <w:rFonts w:ascii="Times New Roman" w:hAnsi="Times New Roman"/>
          <w:i/>
          <w:iCs/>
          <w:szCs w:val="24"/>
        </w:rPr>
        <w:t>Level II</w:t>
      </w:r>
    </w:p>
    <w:p w14:paraId="3CFB76FD" w14:textId="24530202" w:rsidR="00260FFD" w:rsidRP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Explain the significance of SNPs, introns, exons, UTRs, and post-translational protein modifications. </w:t>
      </w:r>
    </w:p>
    <w:p w14:paraId="16109457" w14:textId="1F80D45B" w:rsidR="00260FFD" w:rsidRP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List the components and explain the function of the ubiquitin-proteosome system. </w:t>
      </w:r>
    </w:p>
    <w:p w14:paraId="15178B93" w14:textId="77777777" w:rsidR="00260FFD" w:rsidRP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Define </w:t>
      </w:r>
      <w:r w:rsidRPr="00260FFD">
        <w:rPr>
          <w:rFonts w:ascii="Times New Roman" w:hAnsi="Times New Roman"/>
          <w:i/>
          <w:iCs/>
          <w:szCs w:val="24"/>
        </w:rPr>
        <w:t xml:space="preserve">cyclins </w:t>
      </w:r>
      <w:r w:rsidRPr="00260FFD">
        <w:rPr>
          <w:rFonts w:ascii="Times New Roman" w:hAnsi="Times New Roman"/>
          <w:szCs w:val="24"/>
        </w:rPr>
        <w:t xml:space="preserve">and </w:t>
      </w:r>
      <w:r w:rsidRPr="00260FFD">
        <w:rPr>
          <w:rFonts w:ascii="Times New Roman" w:hAnsi="Times New Roman"/>
          <w:i/>
          <w:iCs/>
          <w:szCs w:val="24"/>
        </w:rPr>
        <w:t xml:space="preserve">Cdks </w:t>
      </w:r>
      <w:r w:rsidRPr="00260FFD">
        <w:rPr>
          <w:rFonts w:ascii="Times New Roman" w:hAnsi="Times New Roman"/>
          <w:szCs w:val="24"/>
        </w:rPr>
        <w:t xml:space="preserve">and their role in cell-cycle regulation; describe the associated Cdk partners and function of cyclins D, E, A, and B. </w:t>
      </w:r>
    </w:p>
    <w:p w14:paraId="43524232" w14:textId="77777777" w:rsidR="00260FFD" w:rsidRP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Define </w:t>
      </w:r>
      <w:r w:rsidRPr="00260FFD">
        <w:rPr>
          <w:rFonts w:ascii="Times New Roman" w:hAnsi="Times New Roman"/>
          <w:i/>
          <w:iCs/>
          <w:szCs w:val="24"/>
        </w:rPr>
        <w:t xml:space="preserve">CAK </w:t>
      </w:r>
      <w:r w:rsidRPr="00260FFD">
        <w:rPr>
          <w:rFonts w:ascii="Times New Roman" w:hAnsi="Times New Roman"/>
          <w:szCs w:val="24"/>
        </w:rPr>
        <w:t xml:space="preserve">(Cdk-activating kinase) and the two major classes of CKIs (cyclin-dependent kinase inhibitors) and describe their function. </w:t>
      </w:r>
    </w:p>
    <w:p w14:paraId="45C2500E" w14:textId="77777777" w:rsidR="00260FFD" w:rsidRP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Compare the function of cell-cycle checkpoints in cell-cycle regulation. </w:t>
      </w:r>
    </w:p>
    <w:p w14:paraId="4A860566" w14:textId="77777777" w:rsidR="00260FFD" w:rsidRP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lastRenderedPageBreak/>
        <w:t xml:space="preserve">Describe/illustrate the roles of p53 and pRb in cell-cycle regulation. </w:t>
      </w:r>
    </w:p>
    <w:p w14:paraId="1289EB81" w14:textId="77777777" w:rsidR="00260FFD" w:rsidRP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Propose how abnormalities of cell-cycle regulatory mechanisms can lead to malignancy. </w:t>
      </w:r>
    </w:p>
    <w:p w14:paraId="501C7859" w14:textId="77777777" w:rsidR="00260FFD" w:rsidRP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Define </w:t>
      </w:r>
      <w:r w:rsidRPr="00260FFD">
        <w:rPr>
          <w:rFonts w:ascii="Times New Roman" w:hAnsi="Times New Roman"/>
          <w:i/>
          <w:iCs/>
          <w:szCs w:val="24"/>
        </w:rPr>
        <w:t xml:space="preserve">caspases </w:t>
      </w:r>
      <w:r w:rsidRPr="00260FFD">
        <w:rPr>
          <w:rFonts w:ascii="Times New Roman" w:hAnsi="Times New Roman"/>
          <w:szCs w:val="24"/>
        </w:rPr>
        <w:t xml:space="preserve">and explain their role in apoptosis. </w:t>
      </w:r>
    </w:p>
    <w:p w14:paraId="6F41C8EB" w14:textId="77777777" w:rsidR="00260FFD" w:rsidRP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Differentiate the extrinsic and intrinsic pathways of cellular apoptosis. </w:t>
      </w:r>
    </w:p>
    <w:p w14:paraId="49C5D05D" w14:textId="77777777" w:rsid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 xml:space="preserve">Define and contrast the roles of pro-apoptotic and anti-apoptotic members of the Bcl-2 family of proteins. </w:t>
      </w:r>
    </w:p>
    <w:p w14:paraId="44D75654" w14:textId="77777777" w:rsid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>Describe apoptotic regulatory mechanisms.</w:t>
      </w:r>
    </w:p>
    <w:p w14:paraId="1417A67D" w14:textId="77777777" w:rsidR="00260FFD" w:rsidRDefault="00260FFD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0FFD">
        <w:rPr>
          <w:rFonts w:ascii="Times New Roman" w:hAnsi="Times New Roman"/>
          <w:szCs w:val="24"/>
        </w:rPr>
        <w:t>Give examples of diseases associated with increased apoptosis and inhibited (decreased) apoptosis.</w:t>
      </w:r>
    </w:p>
    <w:p w14:paraId="6A5AD84F" w14:textId="77777777" w:rsidR="006632F5" w:rsidRPr="006632F5" w:rsidRDefault="006632F5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632F5">
        <w:rPr>
          <w:rFonts w:ascii="Times New Roman" w:hAnsi="Times New Roman"/>
          <w:szCs w:val="24"/>
        </w:rPr>
        <w:t xml:space="preserve">Define </w:t>
      </w:r>
      <w:r w:rsidRPr="006632F5">
        <w:rPr>
          <w:rFonts w:ascii="Times New Roman" w:hAnsi="Times New Roman"/>
          <w:i/>
          <w:iCs/>
          <w:szCs w:val="24"/>
        </w:rPr>
        <w:t>epigenetics</w:t>
      </w:r>
      <w:r w:rsidRPr="006632F5">
        <w:rPr>
          <w:rFonts w:ascii="Times New Roman" w:hAnsi="Times New Roman"/>
          <w:szCs w:val="24"/>
        </w:rPr>
        <w:t>, and give examples of epigenetic changes associated with gene silencing.</w:t>
      </w:r>
    </w:p>
    <w:p w14:paraId="3A2932CE" w14:textId="2C5F616E" w:rsidR="006632F5" w:rsidRPr="006632F5" w:rsidRDefault="006632F5" w:rsidP="006632F5">
      <w:pPr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632F5">
        <w:rPr>
          <w:rFonts w:ascii="Times New Roman" w:hAnsi="Times New Roman"/>
          <w:szCs w:val="24"/>
        </w:rPr>
        <w:t>Differentiate, using morphologic observations, the processes of necrotic cell death and apoptotic cell death.</w:t>
      </w:r>
    </w:p>
    <w:p w14:paraId="57B7EE3F" w14:textId="77777777" w:rsidR="0094072C" w:rsidRDefault="0094072C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463BC213" w14:textId="62297F8B" w:rsidR="000C2835" w:rsidRDefault="0094072C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C. CHAPTER OUTLINES</w:t>
      </w:r>
    </w:p>
    <w:p w14:paraId="7D912EE9" w14:textId="77777777" w:rsidR="0094072C" w:rsidRDefault="0094072C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45C1A2F2" w14:textId="6D0ED561" w:rsidR="0094072C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Chapter 1</w:t>
      </w:r>
      <w:r w:rsidR="00A228A1">
        <w:rPr>
          <w:rFonts w:ascii="Times New Roman" w:hAnsi="Times New Roman"/>
          <w:b/>
          <w:bCs/>
          <w:szCs w:val="24"/>
        </w:rPr>
        <w:t>—</w:t>
      </w:r>
      <w:r>
        <w:rPr>
          <w:rFonts w:ascii="Times New Roman" w:hAnsi="Times New Roman"/>
          <w:b/>
          <w:bCs/>
          <w:szCs w:val="24"/>
        </w:rPr>
        <w:t>Introduction</w:t>
      </w:r>
    </w:p>
    <w:p w14:paraId="3094F2F5" w14:textId="77777777" w:rsidR="0094072C" w:rsidRPr="007C7E40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>Overview</w:t>
      </w:r>
    </w:p>
    <w:p w14:paraId="5D39810F" w14:textId="77777777" w:rsidR="0094072C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>Introduction</w:t>
      </w:r>
    </w:p>
    <w:p w14:paraId="02191769" w14:textId="77777777" w:rsidR="0094072C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Composition of Blood</w:t>
      </w:r>
    </w:p>
    <w:p w14:paraId="17A3CD65" w14:textId="6D1CDAEE" w:rsidR="0094072C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 xml:space="preserve">Reference Intervals </w:t>
      </w:r>
      <w:r w:rsidR="00A228A1">
        <w:rPr>
          <w:rFonts w:ascii="Times New Roman" w:hAnsi="Times New Roman"/>
          <w:bCs/>
          <w:szCs w:val="24"/>
        </w:rPr>
        <w:t>f</w:t>
      </w:r>
      <w:r w:rsidR="00A228A1" w:rsidRPr="007C7E40">
        <w:rPr>
          <w:rFonts w:ascii="Times New Roman" w:hAnsi="Times New Roman"/>
          <w:bCs/>
          <w:szCs w:val="24"/>
        </w:rPr>
        <w:t xml:space="preserve">or </w:t>
      </w:r>
      <w:r w:rsidRPr="007C7E40">
        <w:rPr>
          <w:rFonts w:ascii="Times New Roman" w:hAnsi="Times New Roman"/>
          <w:bCs/>
          <w:szCs w:val="24"/>
        </w:rPr>
        <w:t>Blood</w:t>
      </w:r>
      <w:r>
        <w:rPr>
          <w:rFonts w:ascii="Times New Roman" w:hAnsi="Times New Roman"/>
          <w:bCs/>
          <w:szCs w:val="24"/>
        </w:rPr>
        <w:t xml:space="preserve"> </w:t>
      </w:r>
      <w:r w:rsidRPr="007C7E40">
        <w:rPr>
          <w:rFonts w:ascii="Times New Roman" w:hAnsi="Times New Roman"/>
          <w:bCs/>
          <w:szCs w:val="24"/>
        </w:rPr>
        <w:t>Cell Concentration</w:t>
      </w:r>
    </w:p>
    <w:p w14:paraId="020B62A8" w14:textId="77777777" w:rsidR="0094072C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>Hemostasis</w:t>
      </w:r>
    </w:p>
    <w:p w14:paraId="09D46BAD" w14:textId="77777777" w:rsidR="0094072C" w:rsidRPr="007C7E40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>Blood Component Therapy</w:t>
      </w:r>
    </w:p>
    <w:p w14:paraId="35337882" w14:textId="081B7077" w:rsidR="0094072C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 xml:space="preserve">Laboratory Testing </w:t>
      </w:r>
      <w:r w:rsidR="00A228A1">
        <w:rPr>
          <w:rFonts w:ascii="Times New Roman" w:hAnsi="Times New Roman"/>
          <w:bCs/>
          <w:szCs w:val="24"/>
        </w:rPr>
        <w:t>i</w:t>
      </w:r>
      <w:r w:rsidR="00A228A1" w:rsidRPr="007C7E40">
        <w:rPr>
          <w:rFonts w:ascii="Times New Roman" w:hAnsi="Times New Roman"/>
          <w:bCs/>
          <w:szCs w:val="24"/>
        </w:rPr>
        <w:t xml:space="preserve">n </w:t>
      </w:r>
      <w:r w:rsidR="00A228A1">
        <w:rPr>
          <w:rFonts w:ascii="Times New Roman" w:hAnsi="Times New Roman"/>
          <w:bCs/>
          <w:szCs w:val="24"/>
        </w:rPr>
        <w:t>t</w:t>
      </w:r>
      <w:r w:rsidR="00A228A1" w:rsidRPr="007C7E40">
        <w:rPr>
          <w:rFonts w:ascii="Times New Roman" w:hAnsi="Times New Roman"/>
          <w:bCs/>
          <w:szCs w:val="24"/>
        </w:rPr>
        <w:t xml:space="preserve">he </w:t>
      </w:r>
      <w:r w:rsidRPr="007C7E40">
        <w:rPr>
          <w:rFonts w:ascii="Times New Roman" w:hAnsi="Times New Roman"/>
          <w:bCs/>
          <w:szCs w:val="24"/>
        </w:rPr>
        <w:t xml:space="preserve">Investigation </w:t>
      </w:r>
      <w:r w:rsidR="00A228A1">
        <w:rPr>
          <w:rFonts w:ascii="Times New Roman" w:hAnsi="Times New Roman"/>
          <w:bCs/>
          <w:szCs w:val="24"/>
        </w:rPr>
        <w:t>o</w:t>
      </w:r>
      <w:r w:rsidR="00A228A1" w:rsidRPr="007C7E40">
        <w:rPr>
          <w:rFonts w:ascii="Times New Roman" w:hAnsi="Times New Roman"/>
          <w:bCs/>
          <w:szCs w:val="24"/>
        </w:rPr>
        <w:t xml:space="preserve">f </w:t>
      </w:r>
      <w:r w:rsidR="00A228A1">
        <w:rPr>
          <w:rFonts w:ascii="Times New Roman" w:hAnsi="Times New Roman"/>
          <w:bCs/>
          <w:szCs w:val="24"/>
        </w:rPr>
        <w:t>a</w:t>
      </w:r>
      <w:r w:rsidR="00A228A1" w:rsidRPr="007C7E40">
        <w:rPr>
          <w:rFonts w:ascii="Times New Roman" w:hAnsi="Times New Roman"/>
          <w:bCs/>
          <w:szCs w:val="24"/>
        </w:rPr>
        <w:t xml:space="preserve"> </w:t>
      </w:r>
      <w:r w:rsidRPr="007C7E40">
        <w:rPr>
          <w:rFonts w:ascii="Times New Roman" w:hAnsi="Times New Roman"/>
          <w:bCs/>
          <w:szCs w:val="24"/>
        </w:rPr>
        <w:t>Hematologic Problem</w:t>
      </w:r>
    </w:p>
    <w:p w14:paraId="12A2E797" w14:textId="77777777" w:rsidR="0094072C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Summary</w:t>
      </w:r>
    </w:p>
    <w:p w14:paraId="0E9B4451" w14:textId="77777777" w:rsidR="0094072C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Review Questions</w:t>
      </w:r>
    </w:p>
    <w:p w14:paraId="759898F3" w14:textId="77777777" w:rsidR="0094072C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Companion Resources</w:t>
      </w:r>
    </w:p>
    <w:p w14:paraId="7A308957" w14:textId="77777777" w:rsidR="0094072C" w:rsidRPr="007C7E40" w:rsidRDefault="0094072C" w:rsidP="0094072C">
      <w:pPr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References</w:t>
      </w:r>
    </w:p>
    <w:p w14:paraId="3311B5C8" w14:textId="77777777" w:rsidR="0094072C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C1478CB" w14:textId="1FB63244" w:rsidR="0094072C" w:rsidRPr="00001184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001184">
        <w:rPr>
          <w:rFonts w:ascii="Times New Roman" w:hAnsi="Times New Roman"/>
          <w:b/>
          <w:bCs/>
          <w:szCs w:val="24"/>
        </w:rPr>
        <w:t>Chapter 2</w:t>
      </w:r>
      <w:r w:rsidR="00A228A1">
        <w:rPr>
          <w:rFonts w:ascii="Times New Roman" w:hAnsi="Times New Roman"/>
          <w:b/>
          <w:bCs/>
          <w:szCs w:val="24"/>
        </w:rPr>
        <w:t>—</w:t>
      </w:r>
      <w:r w:rsidRPr="00001184">
        <w:rPr>
          <w:rFonts w:ascii="Times New Roman" w:hAnsi="Times New Roman"/>
          <w:b/>
          <w:bCs/>
          <w:szCs w:val="24"/>
        </w:rPr>
        <w:t>Cellular Homeostasis</w:t>
      </w:r>
    </w:p>
    <w:p w14:paraId="086AC3D0" w14:textId="77777777" w:rsidR="0094072C" w:rsidRPr="007C7E40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>Overview</w:t>
      </w:r>
    </w:p>
    <w:p w14:paraId="02E6C1A8" w14:textId="77777777" w:rsidR="0094072C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>Introduction</w:t>
      </w:r>
    </w:p>
    <w:p w14:paraId="699FFB42" w14:textId="77777777" w:rsidR="0094072C" w:rsidRPr="007C7E40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>Cell Morphology Review</w:t>
      </w:r>
    </w:p>
    <w:p w14:paraId="3976F9C8" w14:textId="77777777" w:rsidR="0094072C" w:rsidRDefault="0094072C" w:rsidP="0094072C">
      <w:pPr>
        <w:numPr>
          <w:ilvl w:val="1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Cell Membrane</w:t>
      </w:r>
    </w:p>
    <w:p w14:paraId="2459403B" w14:textId="77777777" w:rsidR="0094072C" w:rsidRDefault="0094072C" w:rsidP="0094072C">
      <w:pPr>
        <w:numPr>
          <w:ilvl w:val="1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Cytoplasm</w:t>
      </w:r>
    </w:p>
    <w:p w14:paraId="0F01D15B" w14:textId="77777777" w:rsidR="0094072C" w:rsidRDefault="0094072C" w:rsidP="0094072C">
      <w:pPr>
        <w:numPr>
          <w:ilvl w:val="1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Nucleus</w:t>
      </w:r>
    </w:p>
    <w:p w14:paraId="53C95332" w14:textId="77777777" w:rsidR="0094072C" w:rsidRPr="007C7E40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7C7E40">
        <w:rPr>
          <w:rFonts w:ascii="Times New Roman" w:hAnsi="Times New Roman"/>
          <w:bCs/>
          <w:szCs w:val="24"/>
        </w:rPr>
        <w:t xml:space="preserve">Cellular Metabolism: </w:t>
      </w:r>
      <w:r>
        <w:rPr>
          <w:rFonts w:ascii="Times New Roman" w:hAnsi="Times New Roman"/>
          <w:bCs/>
          <w:szCs w:val="24"/>
        </w:rPr>
        <w:t>DNA</w:t>
      </w:r>
      <w:r w:rsidRPr="007C7E40">
        <w:rPr>
          <w:rFonts w:ascii="Times New Roman" w:hAnsi="Times New Roman"/>
          <w:bCs/>
          <w:szCs w:val="24"/>
        </w:rPr>
        <w:t xml:space="preserve"> Duplication, Transcription, Translation</w:t>
      </w:r>
    </w:p>
    <w:p w14:paraId="6D897569" w14:textId="77777777" w:rsidR="0094072C" w:rsidRPr="002D4FA6" w:rsidRDefault="0094072C" w:rsidP="0094072C">
      <w:pPr>
        <w:numPr>
          <w:ilvl w:val="1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D4FA6">
        <w:rPr>
          <w:rFonts w:ascii="Times New Roman" w:hAnsi="Times New Roman"/>
          <w:bCs/>
          <w:szCs w:val="24"/>
        </w:rPr>
        <w:t>Control of Gene Expression</w:t>
      </w:r>
    </w:p>
    <w:p w14:paraId="4D6A2B97" w14:textId="77777777" w:rsidR="0094072C" w:rsidRPr="002D4FA6" w:rsidRDefault="0094072C" w:rsidP="0094072C">
      <w:pPr>
        <w:numPr>
          <w:ilvl w:val="1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D4FA6">
        <w:rPr>
          <w:rFonts w:ascii="Times New Roman" w:hAnsi="Times New Roman"/>
          <w:bCs/>
          <w:szCs w:val="24"/>
        </w:rPr>
        <w:t>Protein Synthesis and Processing</w:t>
      </w:r>
    </w:p>
    <w:p w14:paraId="7D170FCD" w14:textId="77777777" w:rsidR="0094072C" w:rsidRPr="002D4FA6" w:rsidRDefault="0094072C" w:rsidP="0094072C">
      <w:pPr>
        <w:numPr>
          <w:ilvl w:val="1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D4FA6">
        <w:rPr>
          <w:rFonts w:ascii="Times New Roman" w:hAnsi="Times New Roman"/>
          <w:bCs/>
          <w:szCs w:val="24"/>
        </w:rPr>
        <w:t>The Ubiquitin System</w:t>
      </w:r>
    </w:p>
    <w:p w14:paraId="78C62467" w14:textId="2BB3148D" w:rsidR="0094072C" w:rsidRPr="002D4FA6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D4FA6">
        <w:rPr>
          <w:rFonts w:ascii="Times New Roman" w:hAnsi="Times New Roman"/>
          <w:bCs/>
          <w:szCs w:val="24"/>
        </w:rPr>
        <w:t xml:space="preserve">Tissue Homeostasis: Proliferation, Differentiation, </w:t>
      </w:r>
      <w:r w:rsidR="00A228A1">
        <w:rPr>
          <w:rFonts w:ascii="Times New Roman" w:hAnsi="Times New Roman"/>
          <w:bCs/>
          <w:szCs w:val="24"/>
        </w:rPr>
        <w:t>a</w:t>
      </w:r>
      <w:r w:rsidR="00A228A1" w:rsidRPr="002D4FA6">
        <w:rPr>
          <w:rFonts w:ascii="Times New Roman" w:hAnsi="Times New Roman"/>
          <w:bCs/>
          <w:szCs w:val="24"/>
        </w:rPr>
        <w:t xml:space="preserve">nd </w:t>
      </w:r>
      <w:r w:rsidRPr="002D4FA6">
        <w:rPr>
          <w:rFonts w:ascii="Times New Roman" w:hAnsi="Times New Roman"/>
          <w:bCs/>
          <w:szCs w:val="24"/>
        </w:rPr>
        <w:t>Apoptosis</w:t>
      </w:r>
    </w:p>
    <w:p w14:paraId="646F8A36" w14:textId="77777777" w:rsidR="0094072C" w:rsidRPr="002D4FA6" w:rsidRDefault="0094072C" w:rsidP="0094072C">
      <w:pPr>
        <w:numPr>
          <w:ilvl w:val="1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D4FA6">
        <w:rPr>
          <w:rFonts w:ascii="Times New Roman" w:hAnsi="Times New Roman"/>
          <w:bCs/>
          <w:szCs w:val="24"/>
        </w:rPr>
        <w:t>Proliferation: The Cell Cycle</w:t>
      </w:r>
    </w:p>
    <w:p w14:paraId="26163121" w14:textId="77777777" w:rsidR="0094072C" w:rsidRPr="002D4FA6" w:rsidRDefault="0094072C" w:rsidP="0094072C">
      <w:pPr>
        <w:numPr>
          <w:ilvl w:val="2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Stages of t</w:t>
      </w:r>
      <w:r w:rsidRPr="002D4FA6">
        <w:rPr>
          <w:rFonts w:ascii="Times New Roman" w:hAnsi="Times New Roman"/>
          <w:bCs/>
          <w:szCs w:val="24"/>
        </w:rPr>
        <w:t>he Cell Cycle</w:t>
      </w:r>
    </w:p>
    <w:p w14:paraId="3C678DF7" w14:textId="77777777" w:rsidR="0094072C" w:rsidRPr="002D4FA6" w:rsidRDefault="0094072C" w:rsidP="0094072C">
      <w:pPr>
        <w:numPr>
          <w:ilvl w:val="2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Molecular Regulation of t</w:t>
      </w:r>
      <w:r w:rsidRPr="002D4FA6">
        <w:rPr>
          <w:rFonts w:ascii="Times New Roman" w:hAnsi="Times New Roman"/>
          <w:bCs/>
          <w:szCs w:val="24"/>
        </w:rPr>
        <w:t>he Cell Cycle</w:t>
      </w:r>
    </w:p>
    <w:p w14:paraId="6BBE0170" w14:textId="77777777" w:rsidR="0094072C" w:rsidRPr="002D4FA6" w:rsidRDefault="0094072C" w:rsidP="0094072C">
      <w:pPr>
        <w:numPr>
          <w:ilvl w:val="3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Cyclins a</w:t>
      </w:r>
      <w:r w:rsidRPr="002D4FA6">
        <w:rPr>
          <w:rFonts w:ascii="Times New Roman" w:hAnsi="Times New Roman"/>
          <w:bCs/>
          <w:szCs w:val="24"/>
        </w:rPr>
        <w:t>nd Cyclin-Dependent Kinases</w:t>
      </w:r>
    </w:p>
    <w:p w14:paraId="734A152E" w14:textId="77777777" w:rsidR="0094072C" w:rsidRPr="002D4FA6" w:rsidRDefault="0094072C" w:rsidP="0094072C">
      <w:pPr>
        <w:numPr>
          <w:ilvl w:val="3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Regulation o</w:t>
      </w:r>
      <w:r w:rsidRPr="002D4FA6">
        <w:rPr>
          <w:rFonts w:ascii="Times New Roman" w:hAnsi="Times New Roman"/>
          <w:bCs/>
          <w:szCs w:val="24"/>
        </w:rPr>
        <w:t>f Cell-Cycle Kinase Activity</w:t>
      </w:r>
    </w:p>
    <w:p w14:paraId="7C1B6A56" w14:textId="77777777" w:rsidR="0094072C" w:rsidRDefault="0094072C" w:rsidP="0094072C">
      <w:pPr>
        <w:numPr>
          <w:ilvl w:val="2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D4FA6">
        <w:rPr>
          <w:rFonts w:ascii="Times New Roman" w:hAnsi="Times New Roman"/>
          <w:bCs/>
          <w:szCs w:val="24"/>
        </w:rPr>
        <w:t>Cell-Cycle Checkpoints</w:t>
      </w:r>
    </w:p>
    <w:p w14:paraId="42CB6359" w14:textId="77777777" w:rsidR="0094072C" w:rsidRPr="002D4FA6" w:rsidRDefault="0094072C" w:rsidP="0094072C">
      <w:pPr>
        <w:numPr>
          <w:ilvl w:val="1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D4FA6">
        <w:rPr>
          <w:rFonts w:ascii="Times New Roman" w:hAnsi="Times New Roman"/>
          <w:bCs/>
          <w:szCs w:val="24"/>
        </w:rPr>
        <w:t>Differentiation</w:t>
      </w:r>
    </w:p>
    <w:p w14:paraId="0FAF1BC9" w14:textId="77777777" w:rsidR="0094072C" w:rsidRPr="002D4FA6" w:rsidRDefault="0094072C" w:rsidP="0094072C">
      <w:pPr>
        <w:numPr>
          <w:ilvl w:val="2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Epigenetics</w:t>
      </w:r>
    </w:p>
    <w:p w14:paraId="4BC9A850" w14:textId="77777777" w:rsidR="0094072C" w:rsidRDefault="0094072C" w:rsidP="0094072C">
      <w:pPr>
        <w:numPr>
          <w:ilvl w:val="2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Translational Regulation</w:t>
      </w:r>
    </w:p>
    <w:p w14:paraId="124AEB0B" w14:textId="77777777" w:rsidR="0094072C" w:rsidRDefault="0094072C" w:rsidP="0094072C">
      <w:pPr>
        <w:numPr>
          <w:ilvl w:val="1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Apoptosis</w:t>
      </w:r>
    </w:p>
    <w:p w14:paraId="5F27C0A3" w14:textId="77777777" w:rsidR="0094072C" w:rsidRPr="002D4FA6" w:rsidRDefault="0094072C" w:rsidP="0094072C">
      <w:pPr>
        <w:numPr>
          <w:ilvl w:val="2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D4FA6">
        <w:rPr>
          <w:rFonts w:ascii="Times New Roman" w:hAnsi="Times New Roman"/>
          <w:bCs/>
          <w:szCs w:val="24"/>
        </w:rPr>
        <w:t>Necrosis versus Apoptosis</w:t>
      </w:r>
    </w:p>
    <w:p w14:paraId="13161D89" w14:textId="77777777" w:rsidR="0094072C" w:rsidRPr="002D4FA6" w:rsidRDefault="0094072C" w:rsidP="0094072C">
      <w:pPr>
        <w:numPr>
          <w:ilvl w:val="2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Molecular Regulation o</w:t>
      </w:r>
      <w:r w:rsidRPr="002D4FA6">
        <w:rPr>
          <w:rFonts w:ascii="Times New Roman" w:hAnsi="Times New Roman"/>
          <w:bCs/>
          <w:szCs w:val="24"/>
        </w:rPr>
        <w:t>f Apoptosis</w:t>
      </w:r>
    </w:p>
    <w:p w14:paraId="5277CEF6" w14:textId="77777777" w:rsidR="0094072C" w:rsidRPr="002D4FA6" w:rsidRDefault="0094072C" w:rsidP="0094072C">
      <w:pPr>
        <w:numPr>
          <w:ilvl w:val="3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Role of Caspases and the Initiation o</w:t>
      </w:r>
      <w:r w:rsidRPr="002D4FA6">
        <w:rPr>
          <w:rFonts w:ascii="Times New Roman" w:hAnsi="Times New Roman"/>
          <w:bCs/>
          <w:szCs w:val="24"/>
        </w:rPr>
        <w:t>f Apoptosis</w:t>
      </w:r>
    </w:p>
    <w:p w14:paraId="594B8410" w14:textId="77777777" w:rsidR="0094072C" w:rsidRPr="002D4FA6" w:rsidRDefault="0094072C" w:rsidP="0094072C">
      <w:pPr>
        <w:numPr>
          <w:ilvl w:val="3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 w:rsidRPr="002D4FA6">
        <w:rPr>
          <w:rFonts w:ascii="Times New Roman" w:hAnsi="Times New Roman"/>
          <w:bCs/>
          <w:szCs w:val="24"/>
        </w:rPr>
        <w:t>R</w:t>
      </w:r>
      <w:r>
        <w:rPr>
          <w:rFonts w:ascii="Times New Roman" w:hAnsi="Times New Roman"/>
          <w:bCs/>
          <w:szCs w:val="24"/>
        </w:rPr>
        <w:t>ole of B</w:t>
      </w:r>
      <w:r w:rsidRPr="002D4FA6">
        <w:rPr>
          <w:rFonts w:ascii="Times New Roman" w:hAnsi="Times New Roman"/>
          <w:bCs/>
          <w:szCs w:val="24"/>
        </w:rPr>
        <w:t>cl-2 Proteins</w:t>
      </w:r>
    </w:p>
    <w:p w14:paraId="41164BB4" w14:textId="77777777" w:rsidR="0094072C" w:rsidRPr="002D4FA6" w:rsidRDefault="0094072C" w:rsidP="0094072C">
      <w:pPr>
        <w:numPr>
          <w:ilvl w:val="2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Apoptosis and t</w:t>
      </w:r>
      <w:r w:rsidRPr="002D4FA6">
        <w:rPr>
          <w:rFonts w:ascii="Times New Roman" w:hAnsi="Times New Roman"/>
          <w:bCs/>
          <w:szCs w:val="24"/>
        </w:rPr>
        <w:t>he Hematopoietic System</w:t>
      </w:r>
    </w:p>
    <w:p w14:paraId="0F6315D4" w14:textId="77777777" w:rsidR="0094072C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Abnormal Tissue Homeostasis a</w:t>
      </w:r>
      <w:r w:rsidRPr="001870B9">
        <w:rPr>
          <w:rFonts w:ascii="Times New Roman" w:hAnsi="Times New Roman"/>
          <w:bCs/>
          <w:szCs w:val="24"/>
        </w:rPr>
        <w:t>nd Cancer</w:t>
      </w:r>
    </w:p>
    <w:p w14:paraId="67492CE5" w14:textId="77777777" w:rsidR="0094072C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Summary</w:t>
      </w:r>
    </w:p>
    <w:p w14:paraId="7D4C46F2" w14:textId="77777777" w:rsidR="0094072C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Review Questions</w:t>
      </w:r>
    </w:p>
    <w:p w14:paraId="724AB87C" w14:textId="77777777" w:rsidR="0094072C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Companion Resources</w:t>
      </w:r>
    </w:p>
    <w:p w14:paraId="37944F94" w14:textId="77777777" w:rsidR="0094072C" w:rsidRDefault="0094072C" w:rsidP="0094072C">
      <w:pPr>
        <w:numPr>
          <w:ilvl w:val="0"/>
          <w:numId w:val="7"/>
        </w:num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References</w:t>
      </w:r>
    </w:p>
    <w:p w14:paraId="17BAFCE6" w14:textId="77777777" w:rsidR="008153B4" w:rsidRDefault="008153B4" w:rsidP="00F819F7">
      <w:pPr>
        <w:tabs>
          <w:tab w:val="left" w:pos="45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</w:p>
    <w:p w14:paraId="5F52E84D" w14:textId="77777777" w:rsidR="008A3103" w:rsidRDefault="008A3103">
      <w:pPr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br w:type="page"/>
      </w:r>
    </w:p>
    <w:p w14:paraId="7B84D4C6" w14:textId="0C66D054" w:rsidR="008153B4" w:rsidRPr="007C7E40" w:rsidRDefault="008153B4" w:rsidP="00F819F7">
      <w:pPr>
        <w:tabs>
          <w:tab w:val="left" w:pos="450"/>
        </w:tabs>
        <w:autoSpaceDE w:val="0"/>
        <w:autoSpaceDN w:val="0"/>
        <w:adjustRightInd w:val="0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lastRenderedPageBreak/>
        <w:t xml:space="preserve">Note: </w:t>
      </w:r>
      <w:r>
        <w:rPr>
          <w:rFonts w:ascii="Times New Roman" w:hAnsi="Times New Roman"/>
          <w:i/>
          <w:iCs/>
          <w:szCs w:val="24"/>
        </w:rPr>
        <w:t>Statements in the following sections identified with asterisks suggest Level II competencies</w:t>
      </w:r>
    </w:p>
    <w:p w14:paraId="4FBDB536" w14:textId="77777777" w:rsidR="0094072C" w:rsidRPr="001870B9" w:rsidRDefault="0094072C" w:rsidP="0094072C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4167B772" w14:textId="6D726391" w:rsidR="00485A4B" w:rsidRPr="00001184" w:rsidRDefault="0094072C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</w:t>
      </w:r>
      <w:r w:rsidR="00485A4B" w:rsidRPr="00001184">
        <w:rPr>
          <w:rFonts w:ascii="Times New Roman" w:hAnsi="Times New Roman"/>
          <w:b/>
          <w:bCs/>
          <w:szCs w:val="24"/>
        </w:rPr>
        <w:t>. ACTIVE LEARNING SUGGESTED ACTIVITIES</w:t>
      </w:r>
    </w:p>
    <w:p w14:paraId="42F56A07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001184">
        <w:rPr>
          <w:rFonts w:ascii="Times New Roman" w:hAnsi="Times New Roman"/>
          <w:i/>
          <w:iCs/>
          <w:szCs w:val="24"/>
        </w:rPr>
        <w:t xml:space="preserve">{Background information on each suggested activity is provided in the </w:t>
      </w:r>
      <w:r w:rsidRPr="00001184">
        <w:rPr>
          <w:rFonts w:ascii="Times New Roman" w:hAnsi="Times New Roman"/>
          <w:b/>
          <w:bCs/>
          <w:i/>
          <w:iCs/>
          <w:szCs w:val="24"/>
        </w:rPr>
        <w:t xml:space="preserve">Introduction/Teaching Tips </w:t>
      </w:r>
      <w:r w:rsidRPr="00001184">
        <w:rPr>
          <w:rFonts w:ascii="Times New Roman" w:hAnsi="Times New Roman"/>
          <w:i/>
          <w:iCs/>
          <w:szCs w:val="24"/>
        </w:rPr>
        <w:t>section at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001184">
        <w:rPr>
          <w:rFonts w:ascii="Times New Roman" w:hAnsi="Times New Roman"/>
          <w:i/>
          <w:iCs/>
          <w:szCs w:val="24"/>
        </w:rPr>
        <w:t>the beginning of this Instructor’s Resource Manual.}</w:t>
      </w:r>
    </w:p>
    <w:p w14:paraId="5BF171AC" w14:textId="10282165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1. </w:t>
      </w:r>
      <w:r w:rsidRPr="00001184">
        <w:rPr>
          <w:rFonts w:ascii="Times New Roman" w:hAnsi="Times New Roman"/>
          <w:b/>
          <w:bCs/>
          <w:szCs w:val="24"/>
        </w:rPr>
        <w:t xml:space="preserve">Clear the Mud </w:t>
      </w:r>
      <w:r w:rsidRPr="00001184">
        <w:rPr>
          <w:rFonts w:ascii="Times New Roman" w:hAnsi="Times New Roman"/>
          <w:szCs w:val="24"/>
        </w:rPr>
        <w:t>At the end of class, pass out index cards to all students and ask each of them to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write down any topic, current or past, that is still unclear. Have students place their respective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index cards into a container on the instructor’s desk. As students leave, they should randomly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pick an index card from the container, research the topic, and prepare an answer or explanation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to the “muddy point” written on the card. The instructor may choose to ask a few students to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present their explanation during the next class period.</w:t>
      </w:r>
    </w:p>
    <w:p w14:paraId="58A2B93C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b/>
          <w:bCs/>
          <w:szCs w:val="24"/>
        </w:rPr>
      </w:pPr>
      <w:r w:rsidRPr="00001184">
        <w:rPr>
          <w:rFonts w:ascii="Times New Roman" w:hAnsi="Times New Roman"/>
          <w:szCs w:val="24"/>
        </w:rPr>
        <w:t xml:space="preserve">2. </w:t>
      </w:r>
      <w:r w:rsidRPr="00001184">
        <w:rPr>
          <w:rFonts w:ascii="Times New Roman" w:hAnsi="Times New Roman"/>
          <w:b/>
          <w:bCs/>
          <w:szCs w:val="24"/>
        </w:rPr>
        <w:t>Diagrams</w:t>
      </w:r>
    </w:p>
    <w:p w14:paraId="75A92642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a. Using the information provided in Chapter 2, have the learners create their own explicit diagram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of the:</w:t>
      </w:r>
    </w:p>
    <w:p w14:paraId="752DAEA8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 Cell structure</w:t>
      </w:r>
    </w:p>
    <w:p w14:paraId="74924675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 Stages of the cell cycle</w:t>
      </w:r>
    </w:p>
    <w:p w14:paraId="2AA5F835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• </w:t>
      </w:r>
      <w:r>
        <w:rPr>
          <w:rFonts w:ascii="Times New Roman" w:hAnsi="Times New Roman"/>
          <w:szCs w:val="24"/>
        </w:rPr>
        <w:t>**</w:t>
      </w:r>
      <w:r w:rsidRPr="00001184">
        <w:rPr>
          <w:rFonts w:ascii="Times New Roman" w:hAnsi="Times New Roman"/>
          <w:szCs w:val="24"/>
        </w:rPr>
        <w:t>Hematopoietic precursor cell model</w:t>
      </w:r>
    </w:p>
    <w:p w14:paraId="3C2FCCEA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b/>
          <w:bCs/>
          <w:szCs w:val="24"/>
        </w:rPr>
      </w:pPr>
      <w:r w:rsidRPr="00001184">
        <w:rPr>
          <w:rFonts w:ascii="Times New Roman" w:hAnsi="Times New Roman"/>
          <w:szCs w:val="24"/>
        </w:rPr>
        <w:t xml:space="preserve">3. </w:t>
      </w:r>
      <w:r w:rsidRPr="00001184">
        <w:rPr>
          <w:rFonts w:ascii="Times New Roman" w:hAnsi="Times New Roman"/>
          <w:b/>
          <w:bCs/>
          <w:szCs w:val="24"/>
        </w:rPr>
        <w:t>Group Discussion</w:t>
      </w:r>
    </w:p>
    <w:p w14:paraId="10D507AD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a. Create a group discussion on the topic of the Medical Ethics concerning stem cell transplants.</w:t>
      </w:r>
    </w:p>
    <w:p w14:paraId="57942315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b/>
          <w:bCs/>
          <w:szCs w:val="24"/>
        </w:rPr>
      </w:pPr>
      <w:r w:rsidRPr="00001184">
        <w:rPr>
          <w:rFonts w:ascii="Times New Roman" w:hAnsi="Times New Roman"/>
          <w:szCs w:val="24"/>
        </w:rPr>
        <w:t xml:space="preserve">4. </w:t>
      </w:r>
      <w:r w:rsidRPr="00001184">
        <w:rPr>
          <w:rFonts w:ascii="Times New Roman" w:hAnsi="Times New Roman"/>
          <w:b/>
          <w:bCs/>
          <w:szCs w:val="24"/>
        </w:rPr>
        <w:t>Mystery Box</w:t>
      </w:r>
    </w:p>
    <w:p w14:paraId="6912AF0C" w14:textId="040113BD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a. Create a </w:t>
      </w:r>
      <w:r w:rsidR="00A5097E">
        <w:rPr>
          <w:rFonts w:ascii="Times New Roman" w:hAnsi="Times New Roman"/>
          <w:szCs w:val="24"/>
        </w:rPr>
        <w:t>m</w:t>
      </w:r>
      <w:r w:rsidR="00A5097E" w:rsidRPr="00001184">
        <w:rPr>
          <w:rFonts w:ascii="Times New Roman" w:hAnsi="Times New Roman"/>
          <w:szCs w:val="24"/>
        </w:rPr>
        <w:t xml:space="preserve">ystery </w:t>
      </w:r>
      <w:r w:rsidR="00A5097E">
        <w:rPr>
          <w:rFonts w:ascii="Times New Roman" w:hAnsi="Times New Roman"/>
          <w:szCs w:val="24"/>
        </w:rPr>
        <w:t>b</w:t>
      </w:r>
      <w:r w:rsidR="00A5097E" w:rsidRPr="00001184">
        <w:rPr>
          <w:rFonts w:ascii="Times New Roman" w:hAnsi="Times New Roman"/>
          <w:szCs w:val="24"/>
        </w:rPr>
        <w:t xml:space="preserve">ox </w:t>
      </w:r>
      <w:r w:rsidRPr="00001184">
        <w:rPr>
          <w:rFonts w:ascii="Times New Roman" w:hAnsi="Times New Roman"/>
          <w:szCs w:val="24"/>
        </w:rPr>
        <w:t>with the different blood components and corresponding reference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ranges. Be sure to include at least</w:t>
      </w:r>
    </w:p>
    <w:p w14:paraId="0CD25813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 Leukocytes</w:t>
      </w:r>
    </w:p>
    <w:p w14:paraId="7C8975EA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 Erythrocytes</w:t>
      </w:r>
    </w:p>
    <w:p w14:paraId="407D87DF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 Thrombocytes</w:t>
      </w:r>
    </w:p>
    <w:p w14:paraId="2AD24536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 Plasma</w:t>
      </w:r>
    </w:p>
    <w:p w14:paraId="5FB6023B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 Whole blood</w:t>
      </w:r>
    </w:p>
    <w:p w14:paraId="64807490" w14:textId="2BC4F483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</w:t>
      </w:r>
      <w:r w:rsidR="00A228A1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4.5</w:t>
      </w:r>
      <w:r w:rsidR="00A228A1">
        <w:rPr>
          <w:rFonts w:ascii="Times New Roman" w:hAnsi="Times New Roman"/>
          <w:szCs w:val="24"/>
        </w:rPr>
        <w:t>–</w:t>
      </w:r>
      <w:r w:rsidRPr="00001184">
        <w:rPr>
          <w:rFonts w:ascii="Times New Roman" w:hAnsi="Times New Roman"/>
          <w:szCs w:val="24"/>
        </w:rPr>
        <w:t xml:space="preserve">11.0 </w:t>
      </w:r>
      <w:r w:rsidR="00A228A1">
        <w:rPr>
          <w:rFonts w:ascii="Times New Roman" w:hAnsi="Times New Roman"/>
          <w:szCs w:val="24"/>
        </w:rPr>
        <w:t>x</w:t>
      </w:r>
      <w:r w:rsidR="00A228A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93057A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>/L</w:t>
      </w:r>
    </w:p>
    <w:p w14:paraId="2F049E11" w14:textId="158143D9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</w:t>
      </w:r>
      <w:r w:rsidR="00A228A1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4.5</w:t>
      </w:r>
      <w:r w:rsidR="00A228A1">
        <w:rPr>
          <w:rFonts w:ascii="Times New Roman" w:hAnsi="Times New Roman"/>
          <w:szCs w:val="24"/>
        </w:rPr>
        <w:t>–</w:t>
      </w:r>
      <w:r w:rsidRPr="00001184">
        <w:rPr>
          <w:rFonts w:ascii="Times New Roman" w:hAnsi="Times New Roman"/>
          <w:szCs w:val="24"/>
        </w:rPr>
        <w:t xml:space="preserve">5.5 </w:t>
      </w:r>
      <w:r w:rsidR="00A228A1">
        <w:rPr>
          <w:rFonts w:ascii="Times New Roman" w:hAnsi="Times New Roman"/>
          <w:szCs w:val="24"/>
        </w:rPr>
        <w:t>x</w:t>
      </w:r>
      <w:r w:rsidR="00A228A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93057A">
        <w:rPr>
          <w:rFonts w:ascii="Times New Roman" w:hAnsi="Times New Roman"/>
          <w:szCs w:val="24"/>
          <w:vertAlign w:val="superscript"/>
        </w:rPr>
        <w:t>12</w:t>
      </w:r>
      <w:r w:rsidRPr="00001184">
        <w:rPr>
          <w:rFonts w:ascii="Times New Roman" w:hAnsi="Times New Roman"/>
          <w:szCs w:val="24"/>
        </w:rPr>
        <w:t>/L</w:t>
      </w:r>
    </w:p>
    <w:p w14:paraId="5F30BF47" w14:textId="01D2B875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</w:t>
      </w:r>
      <w:r w:rsidR="00A228A1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150</w:t>
      </w:r>
      <w:r w:rsidR="00A228A1">
        <w:rPr>
          <w:rFonts w:ascii="Times New Roman" w:hAnsi="Times New Roman"/>
          <w:szCs w:val="24"/>
        </w:rPr>
        <w:t>–</w:t>
      </w:r>
      <w:r w:rsidRPr="00001184">
        <w:rPr>
          <w:rFonts w:ascii="Times New Roman" w:hAnsi="Times New Roman"/>
          <w:szCs w:val="24"/>
        </w:rPr>
        <w:t xml:space="preserve">450 </w:t>
      </w:r>
      <w:r w:rsidR="00A228A1">
        <w:rPr>
          <w:rFonts w:ascii="Times New Roman" w:hAnsi="Times New Roman"/>
          <w:szCs w:val="24"/>
        </w:rPr>
        <w:t>x</w:t>
      </w:r>
      <w:r w:rsidR="00A228A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93057A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>/L</w:t>
      </w:r>
    </w:p>
    <w:p w14:paraId="6C26DD1C" w14:textId="70BD57CB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</w:t>
      </w:r>
      <w:r w:rsidR="00A228A1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55 percent of blood volume</w:t>
      </w:r>
    </w:p>
    <w:p w14:paraId="29FD5E9A" w14:textId="0BFB1362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 5</w:t>
      </w:r>
      <w:r w:rsidR="00A228A1">
        <w:rPr>
          <w:rFonts w:ascii="Times New Roman" w:hAnsi="Times New Roman"/>
          <w:szCs w:val="24"/>
        </w:rPr>
        <w:t>–</w:t>
      </w:r>
      <w:r w:rsidRPr="00001184">
        <w:rPr>
          <w:rFonts w:ascii="Times New Roman" w:hAnsi="Times New Roman"/>
          <w:szCs w:val="24"/>
        </w:rPr>
        <w:t>6 liters in adults</w:t>
      </w:r>
    </w:p>
    <w:p w14:paraId="78231548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• And so on</w:t>
      </w:r>
    </w:p>
    <w:p w14:paraId="74F4551A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5. </w:t>
      </w:r>
      <w:r w:rsidRPr="00001184">
        <w:rPr>
          <w:rFonts w:ascii="Times New Roman" w:hAnsi="Times New Roman"/>
          <w:b/>
          <w:bCs/>
          <w:szCs w:val="24"/>
        </w:rPr>
        <w:t xml:space="preserve">One-Minute Paragraph </w:t>
      </w:r>
      <w:r w:rsidRPr="00001184">
        <w:rPr>
          <w:rFonts w:ascii="Times New Roman" w:hAnsi="Times New Roman"/>
          <w:szCs w:val="24"/>
        </w:rPr>
        <w:t>Have learners submit a one minute paragraph on the:</w:t>
      </w:r>
    </w:p>
    <w:p w14:paraId="5C71C0A7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a. Composition of blood</w:t>
      </w:r>
    </w:p>
    <w:p w14:paraId="12F8AA67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b. </w:t>
      </w:r>
      <w:r>
        <w:rPr>
          <w:rFonts w:ascii="Times New Roman" w:hAnsi="Times New Roman"/>
          <w:szCs w:val="24"/>
        </w:rPr>
        <w:t>**</w:t>
      </w:r>
      <w:r w:rsidRPr="00001184">
        <w:rPr>
          <w:rFonts w:ascii="Times New Roman" w:hAnsi="Times New Roman"/>
          <w:szCs w:val="24"/>
        </w:rPr>
        <w:t>Abnormal tissue homeostasis and cancer</w:t>
      </w:r>
    </w:p>
    <w:p w14:paraId="68ADDBD3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6. </w:t>
      </w:r>
      <w:r w:rsidRPr="00001184">
        <w:rPr>
          <w:rFonts w:ascii="Times New Roman" w:hAnsi="Times New Roman"/>
          <w:b/>
          <w:bCs/>
          <w:szCs w:val="24"/>
        </w:rPr>
        <w:t xml:space="preserve">Short Story </w:t>
      </w:r>
      <w:r w:rsidRPr="00001184">
        <w:rPr>
          <w:rFonts w:ascii="Times New Roman" w:hAnsi="Times New Roman"/>
          <w:szCs w:val="24"/>
        </w:rPr>
        <w:t>Have the learners, individually or as a group, write:</w:t>
      </w:r>
    </w:p>
    <w:p w14:paraId="70D72682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a. The story of “The Life and Development of a Cell”</w:t>
      </w:r>
    </w:p>
    <w:p w14:paraId="08ED48E8" w14:textId="3A2356E5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b. A “Murder Mystery of a Cell</w:t>
      </w:r>
      <w:r w:rsidR="00A228A1">
        <w:rPr>
          <w:rFonts w:ascii="Times New Roman" w:hAnsi="Times New Roman"/>
          <w:szCs w:val="24"/>
        </w:rPr>
        <w:t>”</w:t>
      </w:r>
    </w:p>
    <w:p w14:paraId="1212B38B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b/>
          <w:bCs/>
          <w:szCs w:val="24"/>
        </w:rPr>
      </w:pPr>
      <w:r w:rsidRPr="00001184">
        <w:rPr>
          <w:rFonts w:ascii="Times New Roman" w:hAnsi="Times New Roman"/>
          <w:szCs w:val="24"/>
        </w:rPr>
        <w:t xml:space="preserve">7. </w:t>
      </w:r>
      <w:r w:rsidRPr="00001184">
        <w:rPr>
          <w:rFonts w:ascii="Times New Roman" w:hAnsi="Times New Roman"/>
          <w:b/>
          <w:bCs/>
          <w:szCs w:val="24"/>
        </w:rPr>
        <w:t>Think-Pair-Share</w:t>
      </w:r>
    </w:p>
    <w:p w14:paraId="727E8501" w14:textId="78C953D0" w:rsidR="00485A4B" w:rsidRPr="00001184" w:rsidRDefault="00485A4B" w:rsidP="00F819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a. </w:t>
      </w:r>
      <w:r>
        <w:rPr>
          <w:rFonts w:ascii="Times New Roman" w:hAnsi="Times New Roman"/>
          <w:szCs w:val="24"/>
        </w:rPr>
        <w:t>**</w:t>
      </w:r>
      <w:r w:rsidRPr="00001184">
        <w:rPr>
          <w:rFonts w:ascii="Times New Roman" w:hAnsi="Times New Roman"/>
          <w:szCs w:val="24"/>
        </w:rPr>
        <w:t>Discuss the value and need for “clinical” and “critical” pathways.</w:t>
      </w:r>
    </w:p>
    <w:p w14:paraId="7AC16953" w14:textId="5EA4CD82" w:rsidR="00485A4B" w:rsidRPr="00001184" w:rsidRDefault="00485A4B" w:rsidP="00F819F7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b. </w:t>
      </w:r>
      <w:r>
        <w:rPr>
          <w:rFonts w:ascii="Times New Roman" w:hAnsi="Times New Roman"/>
          <w:szCs w:val="24"/>
        </w:rPr>
        <w:t>**</w:t>
      </w:r>
      <w:r w:rsidRPr="00001184">
        <w:rPr>
          <w:rFonts w:ascii="Times New Roman" w:hAnsi="Times New Roman"/>
          <w:szCs w:val="24"/>
        </w:rPr>
        <w:t xml:space="preserve">Discuss </w:t>
      </w:r>
      <w:r w:rsidR="000F0851">
        <w:rPr>
          <w:rFonts w:ascii="Times New Roman" w:hAnsi="Times New Roman"/>
          <w:szCs w:val="24"/>
        </w:rPr>
        <w:t>n</w:t>
      </w:r>
      <w:r w:rsidR="000F0851" w:rsidRPr="00001184">
        <w:rPr>
          <w:rFonts w:ascii="Times New Roman" w:hAnsi="Times New Roman"/>
          <w:szCs w:val="24"/>
        </w:rPr>
        <w:t xml:space="preserve">ecrosis </w:t>
      </w:r>
      <w:r w:rsidRPr="00001184">
        <w:rPr>
          <w:rFonts w:ascii="Times New Roman" w:hAnsi="Times New Roman"/>
          <w:szCs w:val="24"/>
        </w:rPr>
        <w:t xml:space="preserve">versus </w:t>
      </w:r>
      <w:r w:rsidR="000F0851">
        <w:rPr>
          <w:rFonts w:ascii="Times New Roman" w:hAnsi="Times New Roman"/>
          <w:szCs w:val="24"/>
        </w:rPr>
        <w:t>a</w:t>
      </w:r>
      <w:r w:rsidR="000F0851" w:rsidRPr="00001184">
        <w:rPr>
          <w:rFonts w:ascii="Times New Roman" w:hAnsi="Times New Roman"/>
          <w:szCs w:val="24"/>
        </w:rPr>
        <w:t>poptosis</w:t>
      </w:r>
      <w:r w:rsidRPr="00001184">
        <w:rPr>
          <w:rFonts w:ascii="Times New Roman" w:hAnsi="Times New Roman"/>
          <w:szCs w:val="24"/>
        </w:rPr>
        <w:t>.</w:t>
      </w:r>
    </w:p>
    <w:p w14:paraId="68F29FFE" w14:textId="736CE1D8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lastRenderedPageBreak/>
        <w:t xml:space="preserve">8. </w:t>
      </w:r>
      <w:r w:rsidRPr="00001184">
        <w:rPr>
          <w:rFonts w:ascii="Times New Roman" w:hAnsi="Times New Roman"/>
          <w:b/>
          <w:bCs/>
          <w:szCs w:val="24"/>
        </w:rPr>
        <w:t xml:space="preserve">Thumbs Up/Thumbs Down </w:t>
      </w:r>
      <w:r w:rsidRPr="00001184">
        <w:rPr>
          <w:rFonts w:ascii="Times New Roman" w:hAnsi="Times New Roman"/>
          <w:szCs w:val="24"/>
        </w:rPr>
        <w:t>Remember to get immediate feedback on any topic during the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class period, call for a quick “Thumbs Up or Thumbs Down.” Ask students to indicate if they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comprehend the information presented by showing eith</w:t>
      </w:r>
      <w:r>
        <w:rPr>
          <w:rFonts w:ascii="Times New Roman" w:hAnsi="Times New Roman"/>
          <w:szCs w:val="24"/>
        </w:rPr>
        <w:t xml:space="preserve">er a thumbs up, </w:t>
      </w:r>
      <w:r w:rsidR="00A5097E">
        <w:rPr>
          <w:rFonts w:ascii="Times New Roman" w:hAnsi="Times New Roman"/>
          <w:szCs w:val="24"/>
        </w:rPr>
        <w:t xml:space="preserve">meaning </w:t>
      </w:r>
      <w:r>
        <w:rPr>
          <w:rFonts w:ascii="Times New Roman" w:hAnsi="Times New Roman"/>
          <w:szCs w:val="24"/>
        </w:rPr>
        <w:t xml:space="preserve">they </w:t>
      </w:r>
      <w:r w:rsidRPr="00001184">
        <w:rPr>
          <w:rFonts w:ascii="Times New Roman" w:hAnsi="Times New Roman"/>
          <w:szCs w:val="24"/>
        </w:rPr>
        <w:t>understand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the information, or thumbs down, meaning more explanation or clarification is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needed.</w:t>
      </w:r>
    </w:p>
    <w:p w14:paraId="3EF0C371" w14:textId="77777777" w:rsidR="00485A4B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08352511" w14:textId="332111B5" w:rsidR="00485A4B" w:rsidRPr="00001184" w:rsidRDefault="008153B4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</w:t>
      </w:r>
      <w:r w:rsidR="00485A4B" w:rsidRPr="00001184">
        <w:rPr>
          <w:rFonts w:ascii="Times New Roman" w:hAnsi="Times New Roman"/>
          <w:b/>
          <w:bCs/>
          <w:szCs w:val="24"/>
        </w:rPr>
        <w:t>. LABORATORY ACTIVITIES</w:t>
      </w:r>
    </w:p>
    <w:p w14:paraId="79DBA196" w14:textId="77777777" w:rsidR="00485A4B" w:rsidRPr="00001184" w:rsidRDefault="00485A4B" w:rsidP="00F819F7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1. Perform WBC and RBC counts on each learner in the class, and create a “class reference range”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for WBC and RBC. You might want to have students read the section “Reference Interval Determination”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in Chapter 41 if you include this activity.</w:t>
      </w:r>
    </w:p>
    <w:p w14:paraId="79D30255" w14:textId="77777777" w:rsidR="00485A4B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30370E0D" w14:textId="16B11882" w:rsidR="00485A4B" w:rsidRPr="00001184" w:rsidRDefault="008153B4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</w:t>
      </w:r>
      <w:r w:rsidR="00485A4B" w:rsidRPr="00001184">
        <w:rPr>
          <w:rFonts w:ascii="Times New Roman" w:hAnsi="Times New Roman"/>
          <w:b/>
          <w:bCs/>
          <w:szCs w:val="24"/>
        </w:rPr>
        <w:t>. PRACTICE QUESTIONS</w:t>
      </w:r>
    </w:p>
    <w:p w14:paraId="4B22E8A1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1. List the components of whole blood and state the reference range for each. [Taxonomy 1]</w:t>
      </w:r>
    </w:p>
    <w:p w14:paraId="15435583" w14:textId="2305FF35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2. Explain why “reflex testing protocols” are designed. [Taxonomy 1]</w:t>
      </w:r>
    </w:p>
    <w:p w14:paraId="53344114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3. A patient experiencing a viral infection is likely to demonstrate an increase in which of the following?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[Taxonomy 1]</w:t>
      </w:r>
    </w:p>
    <w:p w14:paraId="16B188D7" w14:textId="381C4EC6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a. </w:t>
      </w:r>
      <w:r w:rsidR="00A5097E">
        <w:rPr>
          <w:rFonts w:ascii="Times New Roman" w:hAnsi="Times New Roman"/>
          <w:szCs w:val="24"/>
        </w:rPr>
        <w:t>e</w:t>
      </w:r>
      <w:r w:rsidR="00A5097E" w:rsidRPr="00001184">
        <w:rPr>
          <w:rFonts w:ascii="Times New Roman" w:hAnsi="Times New Roman"/>
          <w:szCs w:val="24"/>
        </w:rPr>
        <w:t>rythrocytes</w:t>
      </w:r>
    </w:p>
    <w:p w14:paraId="33DB5B26" w14:textId="3106D673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b. </w:t>
      </w:r>
      <w:r w:rsidR="00A5097E">
        <w:rPr>
          <w:rFonts w:ascii="Times New Roman" w:hAnsi="Times New Roman"/>
          <w:szCs w:val="24"/>
        </w:rPr>
        <w:t>h</w:t>
      </w:r>
      <w:r w:rsidR="00A5097E" w:rsidRPr="00001184">
        <w:rPr>
          <w:rFonts w:ascii="Times New Roman" w:hAnsi="Times New Roman"/>
          <w:szCs w:val="24"/>
        </w:rPr>
        <w:t>ematocrit</w:t>
      </w:r>
    </w:p>
    <w:p w14:paraId="01449FBE" w14:textId="6E5DCF6B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c. </w:t>
      </w:r>
      <w:r w:rsidR="00A5097E">
        <w:rPr>
          <w:rFonts w:ascii="Times New Roman" w:hAnsi="Times New Roman"/>
          <w:szCs w:val="24"/>
        </w:rPr>
        <w:t>l</w:t>
      </w:r>
      <w:r w:rsidR="00A5097E" w:rsidRPr="00001184">
        <w:rPr>
          <w:rFonts w:ascii="Times New Roman" w:hAnsi="Times New Roman"/>
          <w:szCs w:val="24"/>
        </w:rPr>
        <w:t>eukocytes</w:t>
      </w:r>
    </w:p>
    <w:p w14:paraId="40B0F4D2" w14:textId="1FEB2D51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d. </w:t>
      </w:r>
      <w:r w:rsidR="00A5097E">
        <w:rPr>
          <w:rFonts w:ascii="Times New Roman" w:hAnsi="Times New Roman"/>
          <w:szCs w:val="24"/>
        </w:rPr>
        <w:t>t</w:t>
      </w:r>
      <w:r w:rsidR="00A5097E" w:rsidRPr="00001184">
        <w:rPr>
          <w:rFonts w:ascii="Times New Roman" w:hAnsi="Times New Roman"/>
          <w:szCs w:val="24"/>
        </w:rPr>
        <w:t>hrombocytes</w:t>
      </w:r>
    </w:p>
    <w:p w14:paraId="5FACE9FD" w14:textId="1C363034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4. Patient Aaron had an RBC count of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 xml:space="preserve">4.0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754ADA">
        <w:rPr>
          <w:rFonts w:ascii="Times New Roman" w:hAnsi="Times New Roman"/>
          <w:szCs w:val="24"/>
          <w:vertAlign w:val="superscript"/>
        </w:rPr>
        <w:t>12</w:t>
      </w:r>
      <w:r w:rsidRPr="00001184">
        <w:rPr>
          <w:rFonts w:ascii="Times New Roman" w:hAnsi="Times New Roman"/>
          <w:szCs w:val="24"/>
        </w:rPr>
        <w:t>/L. Explain why a hospital in Alabama might consider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this value “normal,” whereas a facility in Utah may recognize Aaron’s RBC as “below”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normal. [Taxonomy 2]</w:t>
      </w:r>
    </w:p>
    <w:p w14:paraId="07998214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5. In the text </w:t>
      </w:r>
      <w:r w:rsidRPr="00001184">
        <w:rPr>
          <w:rFonts w:ascii="Times New Roman" w:hAnsi="Times New Roman"/>
          <w:i/>
          <w:iCs/>
          <w:szCs w:val="24"/>
        </w:rPr>
        <w:t>Clinical Laboratory Hematology</w:t>
      </w:r>
      <w:r w:rsidRPr="00F819F7">
        <w:rPr>
          <w:rFonts w:ascii="Times New Roman" w:hAnsi="Times New Roman"/>
          <w:iCs/>
          <w:szCs w:val="24"/>
        </w:rPr>
        <w:t>,</w:t>
      </w:r>
      <w:r w:rsidRPr="00001184">
        <w:rPr>
          <w:rFonts w:ascii="Times New Roman" w:hAnsi="Times New Roman"/>
          <w:i/>
          <w:iCs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differentiate “precursor cells” from “maturing cells.”</w:t>
      </w:r>
      <w:r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[Taxonomy 2]</w:t>
      </w:r>
    </w:p>
    <w:p w14:paraId="271FF3B6" w14:textId="77777777" w:rsidR="00485A4B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6. Analyze each set of results and answer the following questions. [Taxonomy 2]</w:t>
      </w:r>
    </w:p>
    <w:p w14:paraId="7304DDF7" w14:textId="77777777" w:rsidR="00284C58" w:rsidRDefault="00284C58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</w:p>
    <w:p w14:paraId="0FD55AAC" w14:textId="153EE3ED" w:rsidR="00485A4B" w:rsidRPr="00001184" w:rsidRDefault="00485A4B" w:rsidP="00F819F7">
      <w:pPr>
        <w:tabs>
          <w:tab w:val="left" w:pos="450"/>
          <w:tab w:val="left" w:pos="4320"/>
          <w:tab w:val="left" w:pos="7200"/>
        </w:tabs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i/>
          <w:iCs/>
          <w:szCs w:val="24"/>
        </w:rPr>
      </w:pPr>
      <w:r w:rsidRPr="00001184">
        <w:rPr>
          <w:rFonts w:ascii="Times New Roman" w:hAnsi="Times New Roman"/>
          <w:b/>
          <w:bCs/>
          <w:i/>
          <w:iCs/>
          <w:szCs w:val="24"/>
        </w:rPr>
        <w:t xml:space="preserve">A. </w:t>
      </w:r>
      <w:r>
        <w:rPr>
          <w:rFonts w:ascii="Times New Roman" w:hAnsi="Times New Roman"/>
          <w:b/>
          <w:bCs/>
          <w:i/>
          <w:iCs/>
          <w:szCs w:val="24"/>
        </w:rPr>
        <w:tab/>
      </w:r>
      <w:r w:rsidRPr="00001184">
        <w:rPr>
          <w:rFonts w:ascii="Times New Roman" w:hAnsi="Times New Roman"/>
          <w:b/>
          <w:bCs/>
          <w:i/>
          <w:iCs/>
          <w:szCs w:val="24"/>
        </w:rPr>
        <w:t xml:space="preserve">B. </w:t>
      </w:r>
      <w:r>
        <w:rPr>
          <w:rFonts w:ascii="Times New Roman" w:hAnsi="Times New Roman"/>
          <w:b/>
          <w:bCs/>
          <w:i/>
          <w:iCs/>
          <w:szCs w:val="24"/>
        </w:rPr>
        <w:tab/>
      </w:r>
      <w:r w:rsidRPr="00001184">
        <w:rPr>
          <w:rFonts w:ascii="Times New Roman" w:hAnsi="Times New Roman"/>
          <w:b/>
          <w:bCs/>
          <w:i/>
          <w:iCs/>
          <w:szCs w:val="24"/>
        </w:rPr>
        <w:t>C.</w:t>
      </w:r>
    </w:p>
    <w:p w14:paraId="07042BE4" w14:textId="575F666C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WBC = 18.6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33667D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 xml:space="preserve">/L </w:t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 xml:space="preserve">WBC = 0.6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33667D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 xml:space="preserve">/L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 xml:space="preserve">WBC = 6.5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33667D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>/L</w:t>
      </w:r>
    </w:p>
    <w:p w14:paraId="46146E2B" w14:textId="1BA11260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RBC = 3.50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33667D">
        <w:rPr>
          <w:rFonts w:ascii="Times New Roman" w:hAnsi="Times New Roman"/>
          <w:szCs w:val="24"/>
          <w:vertAlign w:val="superscript"/>
        </w:rPr>
        <w:t>12</w:t>
      </w:r>
      <w:r w:rsidRPr="00001184">
        <w:rPr>
          <w:rFonts w:ascii="Times New Roman" w:hAnsi="Times New Roman"/>
          <w:szCs w:val="24"/>
        </w:rPr>
        <w:t xml:space="preserve">/L </w:t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 xml:space="preserve">RBC = 2.12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33667D">
        <w:rPr>
          <w:rFonts w:ascii="Times New Roman" w:hAnsi="Times New Roman"/>
          <w:szCs w:val="24"/>
          <w:vertAlign w:val="superscript"/>
        </w:rPr>
        <w:t>12</w:t>
      </w:r>
      <w:r w:rsidRPr="00001184">
        <w:rPr>
          <w:rFonts w:ascii="Times New Roman" w:hAnsi="Times New Roman"/>
          <w:szCs w:val="24"/>
        </w:rPr>
        <w:t xml:space="preserve">/L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 xml:space="preserve">RBC = 4.79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33667D">
        <w:rPr>
          <w:rFonts w:ascii="Times New Roman" w:hAnsi="Times New Roman"/>
          <w:szCs w:val="24"/>
          <w:vertAlign w:val="superscript"/>
        </w:rPr>
        <w:t>12</w:t>
      </w:r>
      <w:r w:rsidRPr="00001184">
        <w:rPr>
          <w:rFonts w:ascii="Times New Roman" w:hAnsi="Times New Roman"/>
          <w:szCs w:val="24"/>
        </w:rPr>
        <w:t>/L</w:t>
      </w:r>
    </w:p>
    <w:p w14:paraId="18D34522" w14:textId="3CA4A7D0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Hb = 10.2 g/dL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 xml:space="preserve">Hb = 7.5 g/dL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>Hb = 16.4 g/dL</w:t>
      </w:r>
    </w:p>
    <w:p w14:paraId="7C0FF733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Hct = 31.1%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 xml:space="preserve">Hct = 24.3%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>Hct = 49.6%</w:t>
      </w:r>
    </w:p>
    <w:p w14:paraId="0B8B552B" w14:textId="2F0F3706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Plt = 202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33667D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 xml:space="preserve">/L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 xml:space="preserve">Plt = 89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33667D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 xml:space="preserve">/L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01184">
        <w:rPr>
          <w:rFonts w:ascii="Times New Roman" w:hAnsi="Times New Roman"/>
          <w:szCs w:val="24"/>
        </w:rPr>
        <w:t xml:space="preserve">Plt = 543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33667D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>/L</w:t>
      </w:r>
    </w:p>
    <w:p w14:paraId="7B4F0CFD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</w:p>
    <w:p w14:paraId="22B232DC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Which set of results demonstrates a</w:t>
      </w:r>
    </w:p>
    <w:p w14:paraId="2955D998" w14:textId="75BEB28D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a. </w:t>
      </w:r>
      <w:r w:rsidR="00A5097E">
        <w:rPr>
          <w:rFonts w:ascii="Times New Roman" w:hAnsi="Times New Roman"/>
          <w:szCs w:val="24"/>
        </w:rPr>
        <w:t>l</w:t>
      </w:r>
      <w:r w:rsidR="00A5097E" w:rsidRPr="00001184">
        <w:rPr>
          <w:rFonts w:ascii="Times New Roman" w:hAnsi="Times New Roman"/>
          <w:szCs w:val="24"/>
        </w:rPr>
        <w:t>eukocytosis</w:t>
      </w:r>
    </w:p>
    <w:p w14:paraId="5D89747C" w14:textId="2FD4AF1A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b. </w:t>
      </w:r>
      <w:r w:rsidR="00A5097E">
        <w:rPr>
          <w:rFonts w:ascii="Times New Roman" w:hAnsi="Times New Roman"/>
          <w:szCs w:val="24"/>
        </w:rPr>
        <w:t>e</w:t>
      </w:r>
      <w:r w:rsidR="00A5097E" w:rsidRPr="00001184">
        <w:rPr>
          <w:rFonts w:ascii="Times New Roman" w:hAnsi="Times New Roman"/>
          <w:szCs w:val="24"/>
        </w:rPr>
        <w:t>rythrocytopenia</w:t>
      </w:r>
    </w:p>
    <w:p w14:paraId="7D4691D5" w14:textId="0D4E573C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c. </w:t>
      </w:r>
      <w:r w:rsidR="00A5097E">
        <w:rPr>
          <w:rFonts w:ascii="Times New Roman" w:hAnsi="Times New Roman"/>
          <w:szCs w:val="24"/>
        </w:rPr>
        <w:t>t</w:t>
      </w:r>
      <w:r w:rsidR="00A5097E" w:rsidRPr="00001184">
        <w:rPr>
          <w:rFonts w:ascii="Times New Roman" w:hAnsi="Times New Roman"/>
          <w:szCs w:val="24"/>
        </w:rPr>
        <w:t>hrombocytopenia</w:t>
      </w:r>
    </w:p>
    <w:p w14:paraId="1755A1F3" w14:textId="117543A9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d. </w:t>
      </w:r>
      <w:r w:rsidR="00A5097E">
        <w:rPr>
          <w:rFonts w:ascii="Times New Roman" w:hAnsi="Times New Roman"/>
          <w:szCs w:val="24"/>
        </w:rPr>
        <w:t>c</w:t>
      </w:r>
      <w:r w:rsidR="00A5097E" w:rsidRPr="00001184">
        <w:rPr>
          <w:rFonts w:ascii="Times New Roman" w:hAnsi="Times New Roman"/>
          <w:szCs w:val="24"/>
        </w:rPr>
        <w:t xml:space="preserve">ritically </w:t>
      </w:r>
      <w:r w:rsidRPr="00001184">
        <w:rPr>
          <w:rFonts w:ascii="Times New Roman" w:hAnsi="Times New Roman"/>
          <w:szCs w:val="24"/>
        </w:rPr>
        <w:t>decreased H &amp; H</w:t>
      </w:r>
    </w:p>
    <w:p w14:paraId="4B32ADA2" w14:textId="5AB159F9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e. </w:t>
      </w:r>
      <w:r w:rsidR="00A5097E">
        <w:rPr>
          <w:rFonts w:ascii="Times New Roman" w:hAnsi="Times New Roman"/>
          <w:szCs w:val="24"/>
        </w:rPr>
        <w:t>l</w:t>
      </w:r>
      <w:r w:rsidR="00A5097E" w:rsidRPr="00001184">
        <w:rPr>
          <w:rFonts w:ascii="Times New Roman" w:hAnsi="Times New Roman"/>
          <w:szCs w:val="24"/>
        </w:rPr>
        <w:t>eukopenia</w:t>
      </w:r>
    </w:p>
    <w:p w14:paraId="723C0F31" w14:textId="60D58C68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90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f. </w:t>
      </w:r>
      <w:r w:rsidR="00A5097E">
        <w:rPr>
          <w:rFonts w:ascii="Times New Roman" w:hAnsi="Times New Roman"/>
          <w:szCs w:val="24"/>
        </w:rPr>
        <w:t>t</w:t>
      </w:r>
      <w:r w:rsidR="00A5097E" w:rsidRPr="00001184">
        <w:rPr>
          <w:rFonts w:ascii="Times New Roman" w:hAnsi="Times New Roman"/>
          <w:szCs w:val="24"/>
        </w:rPr>
        <w:t>hrombocytosis</w:t>
      </w:r>
    </w:p>
    <w:p w14:paraId="2F42FC8B" w14:textId="1B7C625E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7. Compare and contrast the processes of cell “self-renewal” versus “cell differentiation.” [Taxonomy 3]</w:t>
      </w:r>
    </w:p>
    <w:p w14:paraId="37DF2E1F" w14:textId="74F7FFF3" w:rsidR="00485A4B" w:rsidRDefault="00A502C7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485A4B" w:rsidRPr="00001184">
        <w:rPr>
          <w:rFonts w:ascii="Times New Roman" w:hAnsi="Times New Roman"/>
          <w:szCs w:val="24"/>
        </w:rPr>
        <w:t>. Evaluate the following patient results and conclude which body function (mechanism) will be</w:t>
      </w:r>
      <w:r w:rsidR="00485A4B">
        <w:rPr>
          <w:rFonts w:ascii="Times New Roman" w:hAnsi="Times New Roman"/>
          <w:szCs w:val="24"/>
        </w:rPr>
        <w:t xml:space="preserve"> </w:t>
      </w:r>
      <w:r w:rsidR="00485A4B" w:rsidRPr="00001184">
        <w:rPr>
          <w:rFonts w:ascii="Times New Roman" w:hAnsi="Times New Roman"/>
          <w:szCs w:val="24"/>
        </w:rPr>
        <w:t>adversely affected. Explain why. [Taxonomy 3]</w:t>
      </w:r>
    </w:p>
    <w:p w14:paraId="07F93BFF" w14:textId="7B7861A5" w:rsidR="00485A4B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lastRenderedPageBreak/>
        <w:t xml:space="preserve">WBC = 0.8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462AB8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>/L</w:t>
      </w:r>
    </w:p>
    <w:p w14:paraId="7F7F6C37" w14:textId="5446FE69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RBC = 2.5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462AB8">
        <w:rPr>
          <w:rFonts w:ascii="Times New Roman" w:hAnsi="Times New Roman"/>
          <w:szCs w:val="24"/>
          <w:vertAlign w:val="superscript"/>
        </w:rPr>
        <w:t>12</w:t>
      </w:r>
      <w:r w:rsidRPr="00001184">
        <w:rPr>
          <w:rFonts w:ascii="Times New Roman" w:hAnsi="Times New Roman"/>
          <w:szCs w:val="24"/>
        </w:rPr>
        <w:t>/L</w:t>
      </w:r>
    </w:p>
    <w:p w14:paraId="56677E3A" w14:textId="429AEB92" w:rsidR="00485A4B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Hb = 8.2 g/dL</w:t>
      </w:r>
    </w:p>
    <w:p w14:paraId="5B6267D6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Hct = 25.1%</w:t>
      </w:r>
    </w:p>
    <w:p w14:paraId="693664BE" w14:textId="4C4C0952" w:rsidR="00485A4B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Plt = 222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462AB8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>/L</w:t>
      </w:r>
    </w:p>
    <w:p w14:paraId="66C3AB5B" w14:textId="1C0E5AFE" w:rsidR="00485A4B" w:rsidRPr="00001184" w:rsidRDefault="00A502C7" w:rsidP="00485A4B">
      <w:pPr>
        <w:tabs>
          <w:tab w:val="left" w:pos="450"/>
        </w:tabs>
        <w:autoSpaceDE w:val="0"/>
        <w:autoSpaceDN w:val="0"/>
        <w:adjustRightInd w:val="0"/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485A4B" w:rsidRPr="00001184">
        <w:rPr>
          <w:rFonts w:ascii="Times New Roman" w:hAnsi="Times New Roman"/>
          <w:szCs w:val="24"/>
        </w:rPr>
        <w:t xml:space="preserve">. A 26-year-old male, </w:t>
      </w:r>
      <w:r w:rsidR="000F0851">
        <w:rPr>
          <w:rFonts w:ascii="Times New Roman" w:hAnsi="Times New Roman"/>
          <w:szCs w:val="24"/>
        </w:rPr>
        <w:t>t</w:t>
      </w:r>
      <w:r w:rsidR="000F0851" w:rsidRPr="00001184">
        <w:rPr>
          <w:rFonts w:ascii="Times New Roman" w:hAnsi="Times New Roman"/>
          <w:szCs w:val="24"/>
        </w:rPr>
        <w:t xml:space="preserve">ype </w:t>
      </w:r>
      <w:r w:rsidR="00485A4B" w:rsidRPr="00001184">
        <w:rPr>
          <w:rFonts w:ascii="Times New Roman" w:hAnsi="Times New Roman"/>
          <w:szCs w:val="24"/>
        </w:rPr>
        <w:t>I diabetes mellitus patient is seen in the emergency department. The</w:t>
      </w:r>
      <w:r w:rsidR="00485A4B">
        <w:rPr>
          <w:rFonts w:ascii="Times New Roman" w:hAnsi="Times New Roman"/>
          <w:szCs w:val="24"/>
        </w:rPr>
        <w:t xml:space="preserve"> </w:t>
      </w:r>
      <w:r w:rsidR="00485A4B" w:rsidRPr="00001184">
        <w:rPr>
          <w:rFonts w:ascii="Times New Roman" w:hAnsi="Times New Roman"/>
          <w:szCs w:val="24"/>
        </w:rPr>
        <w:t>patient’s blood chemistry results confirm the need for renal dialysis. Explain the etiology for this</w:t>
      </w:r>
      <w:r w:rsidR="00485A4B">
        <w:rPr>
          <w:rFonts w:ascii="Times New Roman" w:hAnsi="Times New Roman"/>
          <w:szCs w:val="24"/>
        </w:rPr>
        <w:t xml:space="preserve"> </w:t>
      </w:r>
      <w:r w:rsidR="00485A4B" w:rsidRPr="00001184">
        <w:rPr>
          <w:rFonts w:ascii="Times New Roman" w:hAnsi="Times New Roman"/>
          <w:szCs w:val="24"/>
        </w:rPr>
        <w:t>patient’s hematology results. [Taxonomy 3]</w:t>
      </w:r>
    </w:p>
    <w:p w14:paraId="7B91B632" w14:textId="6DC591B2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WBC = 11.8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B51701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>/L</w:t>
      </w:r>
    </w:p>
    <w:p w14:paraId="20078AD6" w14:textId="4F73482F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RBC = 3.2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B51701">
        <w:rPr>
          <w:rFonts w:ascii="Times New Roman" w:hAnsi="Times New Roman"/>
          <w:szCs w:val="24"/>
          <w:vertAlign w:val="superscript"/>
        </w:rPr>
        <w:t>12</w:t>
      </w:r>
      <w:r w:rsidRPr="00001184">
        <w:rPr>
          <w:rFonts w:ascii="Times New Roman" w:hAnsi="Times New Roman"/>
          <w:szCs w:val="24"/>
        </w:rPr>
        <w:t>/L</w:t>
      </w:r>
    </w:p>
    <w:p w14:paraId="5C65F228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>Hgb = 9.5 g/dL</w:t>
      </w:r>
    </w:p>
    <w:p w14:paraId="4E07CE22" w14:textId="77777777" w:rsidR="00485A4B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Hct = </w:t>
      </w:r>
      <w:r>
        <w:rPr>
          <w:rFonts w:ascii="Times New Roman" w:hAnsi="Times New Roman"/>
          <w:szCs w:val="24"/>
        </w:rPr>
        <w:t>27.6%</w:t>
      </w:r>
    </w:p>
    <w:p w14:paraId="1C7BD3E2" w14:textId="14A509EB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001184">
        <w:rPr>
          <w:rFonts w:ascii="Times New Roman" w:hAnsi="Times New Roman"/>
          <w:szCs w:val="24"/>
        </w:rPr>
        <w:t xml:space="preserve">Plt = 321 </w:t>
      </w:r>
      <w:r w:rsidR="000F0851">
        <w:rPr>
          <w:rFonts w:ascii="Times New Roman" w:hAnsi="Times New Roman"/>
          <w:szCs w:val="24"/>
        </w:rPr>
        <w:t>x</w:t>
      </w:r>
      <w:r w:rsidR="000F0851" w:rsidRPr="00001184">
        <w:rPr>
          <w:rFonts w:ascii="Times New Roman" w:hAnsi="Times New Roman"/>
          <w:szCs w:val="24"/>
        </w:rPr>
        <w:t xml:space="preserve"> </w:t>
      </w:r>
      <w:r w:rsidRPr="00001184">
        <w:rPr>
          <w:rFonts w:ascii="Times New Roman" w:hAnsi="Times New Roman"/>
          <w:szCs w:val="24"/>
        </w:rPr>
        <w:t>10</w:t>
      </w:r>
      <w:r w:rsidRPr="00B51701">
        <w:rPr>
          <w:rFonts w:ascii="Times New Roman" w:hAnsi="Times New Roman"/>
          <w:szCs w:val="24"/>
          <w:vertAlign w:val="superscript"/>
        </w:rPr>
        <w:t>9</w:t>
      </w:r>
      <w:r w:rsidRPr="00001184">
        <w:rPr>
          <w:rFonts w:ascii="Times New Roman" w:hAnsi="Times New Roman"/>
          <w:szCs w:val="24"/>
        </w:rPr>
        <w:t>/L</w:t>
      </w:r>
    </w:p>
    <w:p w14:paraId="557C3D4C" w14:textId="77777777" w:rsidR="00485A4B" w:rsidRPr="00001184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A486F4B" w14:textId="77777777" w:rsidR="00485A4B" w:rsidRDefault="00485A4B" w:rsidP="00485A4B">
      <w:pPr>
        <w:tabs>
          <w:tab w:val="left" w:pos="450"/>
        </w:tabs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48C23A84" w14:textId="77777777" w:rsidR="00485A4B" w:rsidRPr="002129D7" w:rsidRDefault="00485A4B" w:rsidP="00485A4B">
      <w:pPr>
        <w:tabs>
          <w:tab w:val="left" w:pos="450"/>
        </w:tabs>
        <w:rPr>
          <w:rFonts w:ascii="Times New Roman" w:hAnsi="Times New Roman"/>
          <w:szCs w:val="24"/>
        </w:rPr>
      </w:pPr>
    </w:p>
    <w:sectPr w:rsidR="00485A4B" w:rsidRPr="002129D7" w:rsidSect="009F3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29E1" w14:textId="77777777" w:rsidR="00EE3DD4" w:rsidRDefault="00EE3DD4">
      <w:r>
        <w:separator/>
      </w:r>
    </w:p>
  </w:endnote>
  <w:endnote w:type="continuationSeparator" w:id="0">
    <w:p w14:paraId="1A00EF16" w14:textId="77777777" w:rsidR="00EE3DD4" w:rsidRDefault="00EE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E3E4E" w14:textId="77777777" w:rsidR="009F3914" w:rsidRDefault="009F3914" w:rsidP="00B9654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F3B97" w14:textId="77777777" w:rsidR="009F3914" w:rsidRDefault="009F3914" w:rsidP="009F391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D4D18" w14:textId="77777777" w:rsidR="009F3914" w:rsidRPr="00556AD2" w:rsidRDefault="009F3914" w:rsidP="009F3914">
    <w:pPr>
      <w:pStyle w:val="Header"/>
      <w:jc w:val="right"/>
      <w:rPr>
        <w:sz w:val="22"/>
      </w:rPr>
    </w:pPr>
    <w:r w:rsidRPr="00A228A1">
      <w:rPr>
        <w:sz w:val="22"/>
      </w:rPr>
      <w:t>McKenzie/Williams © 2015 by Pearson Education Inc.</w:t>
    </w:r>
    <w:r>
      <w:rPr>
        <w:sz w:val="22"/>
      </w:rPr>
      <w:t xml:space="preserve"> </w:t>
    </w:r>
    <w:r w:rsidRPr="00A228A1">
      <w:rPr>
        <w:sz w:val="22"/>
      </w:rPr>
      <w:t>Instructor</w:t>
    </w:r>
    <w:r>
      <w:rPr>
        <w:sz w:val="22"/>
      </w:rPr>
      <w:t>’</w:t>
    </w:r>
    <w:r w:rsidRPr="00A228A1">
      <w:rPr>
        <w:sz w:val="22"/>
      </w:rPr>
      <w:t xml:space="preserve">s Resource Manual to Accompany </w:t>
    </w:r>
    <w:r w:rsidRPr="005971B9">
      <w:rPr>
        <w:i/>
        <w:sz w:val="22"/>
      </w:rPr>
      <w:t>Clinical Laboratory Hematology</w:t>
    </w:r>
    <w:r w:rsidRPr="00A228A1">
      <w:rPr>
        <w:sz w:val="22"/>
      </w:rPr>
      <w:t>, 3</w:t>
    </w:r>
    <w:r w:rsidRPr="00A228A1">
      <w:rPr>
        <w:sz w:val="22"/>
        <w:vertAlign w:val="superscript"/>
      </w:rPr>
      <w:t>rd</w:t>
    </w:r>
    <w:r>
      <w:rPr>
        <w:sz w:val="22"/>
      </w:rPr>
      <w:t xml:space="preserve"> </w:t>
    </w:r>
    <w:r w:rsidRPr="00A228A1">
      <w:rPr>
        <w:sz w:val="22"/>
      </w:rPr>
      <w:t>ed</w:t>
    </w:r>
  </w:p>
  <w:p w14:paraId="0038EF5C" w14:textId="77777777" w:rsidR="009F3914" w:rsidRDefault="009F3914" w:rsidP="009F391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9F7">
      <w:rPr>
        <w:rStyle w:val="PageNumber"/>
        <w:noProof/>
      </w:rPr>
      <w:t>20</w:t>
    </w:r>
    <w:r>
      <w:rPr>
        <w:rStyle w:val="PageNumber"/>
      </w:rPr>
      <w:fldChar w:fldCharType="end"/>
    </w:r>
  </w:p>
  <w:p w14:paraId="200A2C46" w14:textId="152B7C9D" w:rsidR="0094072C" w:rsidRPr="00556AD2" w:rsidRDefault="0094072C" w:rsidP="009F3914">
    <w:pPr>
      <w:pStyle w:val="Header"/>
      <w:ind w:firstLine="360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F5F6" w14:textId="77777777" w:rsidR="009F3914" w:rsidRDefault="009F39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14BDC" w14:textId="77777777" w:rsidR="00EE3DD4" w:rsidRDefault="00EE3DD4">
      <w:r>
        <w:separator/>
      </w:r>
    </w:p>
  </w:footnote>
  <w:footnote w:type="continuationSeparator" w:id="0">
    <w:p w14:paraId="6E342D64" w14:textId="77777777" w:rsidR="00EE3DD4" w:rsidRDefault="00EE3D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F6AB" w14:textId="77777777" w:rsidR="009F3914" w:rsidRDefault="009F39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0C42" w14:textId="77777777" w:rsidR="009F3914" w:rsidRDefault="009F39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EBBA6" w14:textId="77777777" w:rsidR="009F3914" w:rsidRDefault="009F39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381D23"/>
    <w:multiLevelType w:val="hybridMultilevel"/>
    <w:tmpl w:val="E8C4651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724561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8BC4845"/>
    <w:multiLevelType w:val="hybridMultilevel"/>
    <w:tmpl w:val="786A06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70D0B"/>
    <w:multiLevelType w:val="hybridMultilevel"/>
    <w:tmpl w:val="E8C4651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19D6D48"/>
    <w:multiLevelType w:val="hybridMultilevel"/>
    <w:tmpl w:val="E8C4651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7F3187"/>
    <w:multiLevelType w:val="hybridMultilevel"/>
    <w:tmpl w:val="786A06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84"/>
    <w:rsid w:val="00001184"/>
    <w:rsid w:val="00003D70"/>
    <w:rsid w:val="00054694"/>
    <w:rsid w:val="000C2835"/>
    <w:rsid w:val="000F0851"/>
    <w:rsid w:val="001870B9"/>
    <w:rsid w:val="00260FFD"/>
    <w:rsid w:val="00284C58"/>
    <w:rsid w:val="002D4FA6"/>
    <w:rsid w:val="00411B4E"/>
    <w:rsid w:val="00484220"/>
    <w:rsid w:val="00485A4B"/>
    <w:rsid w:val="004D707B"/>
    <w:rsid w:val="004F138E"/>
    <w:rsid w:val="00550E9A"/>
    <w:rsid w:val="00556AD2"/>
    <w:rsid w:val="005971B9"/>
    <w:rsid w:val="00615FFD"/>
    <w:rsid w:val="006551A8"/>
    <w:rsid w:val="006632F5"/>
    <w:rsid w:val="006D209D"/>
    <w:rsid w:val="007C7E40"/>
    <w:rsid w:val="008017BD"/>
    <w:rsid w:val="008153B4"/>
    <w:rsid w:val="008753C8"/>
    <w:rsid w:val="008A3103"/>
    <w:rsid w:val="0094072C"/>
    <w:rsid w:val="009E1515"/>
    <w:rsid w:val="009F3914"/>
    <w:rsid w:val="00A228A1"/>
    <w:rsid w:val="00A42ACF"/>
    <w:rsid w:val="00A502C7"/>
    <w:rsid w:val="00A5097E"/>
    <w:rsid w:val="00A70F12"/>
    <w:rsid w:val="00B052EE"/>
    <w:rsid w:val="00C95C83"/>
    <w:rsid w:val="00CE42C2"/>
    <w:rsid w:val="00E00630"/>
    <w:rsid w:val="00E82EDF"/>
    <w:rsid w:val="00EE3DD4"/>
    <w:rsid w:val="00F3042C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C3A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15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15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154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2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F39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15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15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154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2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F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4D51-0FA9-FA44-BD32-D3E4C20C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1252</Words>
  <Characters>7138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Montgomery</dc:creator>
  <cp:lastModifiedBy>Rebecca  Lazure</cp:lastModifiedBy>
  <cp:revision>11</cp:revision>
  <dcterms:created xsi:type="dcterms:W3CDTF">2015-01-25T19:01:00Z</dcterms:created>
  <dcterms:modified xsi:type="dcterms:W3CDTF">2015-02-04T14:17:00Z</dcterms:modified>
</cp:coreProperties>
</file>