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BA5" w:rsidRPr="00E66BA5" w:rsidRDefault="00E66BA5" w:rsidP="00E66BA5">
      <w:pPr>
        <w:spacing w:after="0" w:line="480" w:lineRule="atLeast"/>
        <w:jc w:val="both"/>
        <w:rPr>
          <w:rFonts w:eastAsia="Times New Roman" w:cs="Times New Roman"/>
          <w:b/>
          <w:sz w:val="28"/>
          <w:szCs w:val="20"/>
        </w:rPr>
      </w:pPr>
      <w:r w:rsidRPr="00E66BA5">
        <w:rPr>
          <w:rFonts w:eastAsia="Times New Roman" w:cs="Times New Roman"/>
          <w:b/>
          <w:sz w:val="28"/>
          <w:szCs w:val="20"/>
        </w:rPr>
        <w:t>Chapter 1: U.S. Medical Care: A System in Transition</w:t>
      </w:r>
    </w:p>
    <w:p w:rsidR="00E66BA5" w:rsidRPr="00E66BA5" w:rsidRDefault="00E66BA5" w:rsidP="00E66BA5">
      <w:pPr>
        <w:keepNext/>
        <w:spacing w:after="0" w:line="480" w:lineRule="atLeast"/>
        <w:jc w:val="both"/>
        <w:outlineLvl w:val="2"/>
        <w:rPr>
          <w:rFonts w:eastAsia="Times New Roman" w:cs="Times New Roman"/>
          <w:b/>
          <w:i/>
          <w:sz w:val="24"/>
          <w:szCs w:val="20"/>
        </w:rPr>
      </w:pPr>
      <w:bookmarkStart w:id="0" w:name="_GoBack"/>
      <w:bookmarkEnd w:id="0"/>
      <w:r w:rsidRPr="00E66BA5">
        <w:rPr>
          <w:rFonts w:eastAsia="Times New Roman" w:cs="Times New Roman"/>
          <w:b/>
          <w:i/>
          <w:sz w:val="24"/>
          <w:szCs w:val="20"/>
        </w:rPr>
        <w:t>Multiple Choice</w:t>
      </w:r>
    </w:p>
    <w:p w:rsidR="00E66BA5" w:rsidRPr="00E66BA5" w:rsidRDefault="00E66BA5" w:rsidP="00E66BA5">
      <w:pPr>
        <w:keepNext/>
        <w:spacing w:after="0" w:line="240" w:lineRule="atLeast"/>
        <w:jc w:val="both"/>
        <w:rPr>
          <w:rFonts w:eastAsia="Times New Roman" w:cs="Times New Roman"/>
          <w:b/>
          <w:i/>
          <w:sz w:val="24"/>
          <w:szCs w:val="20"/>
        </w:rPr>
      </w:pPr>
    </w:p>
    <w:p w:rsidR="00E66BA5" w:rsidRPr="00E66BA5" w:rsidRDefault="00E66BA5" w:rsidP="00E66BA5">
      <w:pPr>
        <w:keepNext/>
        <w:spacing w:after="0" w:line="240" w:lineRule="atLeast"/>
        <w:jc w:val="both"/>
        <w:rPr>
          <w:rFonts w:eastAsia="Times New Roman" w:cs="Times New Roman"/>
          <w:sz w:val="24"/>
          <w:szCs w:val="20"/>
        </w:rPr>
      </w:pPr>
      <w:r w:rsidRPr="00E66BA5">
        <w:rPr>
          <w:rFonts w:eastAsia="Times New Roman" w:cs="Times New Roman"/>
          <w:sz w:val="24"/>
          <w:szCs w:val="20"/>
        </w:rPr>
        <w:t xml:space="preserve">1. </w:t>
      </w:r>
      <w:smartTag w:uri="urn:schemas-microsoft-com:office:smarttags" w:element="place">
        <w:r w:rsidRPr="00E66BA5">
          <w:rPr>
            <w:rFonts w:eastAsia="Times New Roman" w:cs="Times New Roman"/>
            <w:sz w:val="24"/>
            <w:szCs w:val="20"/>
          </w:rPr>
          <w:t>Opportunity</w:t>
        </w:r>
      </w:smartTag>
      <w:r w:rsidRPr="00E66BA5">
        <w:rPr>
          <w:rFonts w:eastAsia="Times New Roman" w:cs="Times New Roman"/>
          <w:sz w:val="24"/>
          <w:szCs w:val="20"/>
        </w:rPr>
        <w:t xml:space="preserve"> cost is a measure of</w:t>
      </w:r>
    </w:p>
    <w:p w:rsidR="00E66BA5" w:rsidRPr="00E66BA5" w:rsidRDefault="00E66BA5" w:rsidP="00E66BA5">
      <w:pPr>
        <w:keepNext/>
        <w:numPr>
          <w:ilvl w:val="0"/>
          <w:numId w:val="18"/>
        </w:numPr>
        <w:spacing w:after="0" w:line="240" w:lineRule="atLeast"/>
        <w:jc w:val="both"/>
        <w:rPr>
          <w:rFonts w:eastAsia="Times New Roman" w:cs="Times New Roman"/>
          <w:sz w:val="24"/>
          <w:szCs w:val="20"/>
        </w:rPr>
      </w:pPr>
      <w:r w:rsidRPr="00E66BA5">
        <w:rPr>
          <w:rFonts w:eastAsia="Times New Roman" w:cs="Times New Roman"/>
          <w:sz w:val="24"/>
          <w:szCs w:val="20"/>
        </w:rPr>
        <w:t xml:space="preserve">foregone opportunities. </w:t>
      </w:r>
    </w:p>
    <w:p w:rsidR="00E66BA5" w:rsidRPr="00E66BA5" w:rsidRDefault="00E66BA5" w:rsidP="00E66BA5">
      <w:pPr>
        <w:keepNext/>
        <w:numPr>
          <w:ilvl w:val="0"/>
          <w:numId w:val="18"/>
        </w:numPr>
        <w:spacing w:after="0" w:line="240" w:lineRule="atLeast"/>
        <w:jc w:val="both"/>
        <w:rPr>
          <w:rFonts w:eastAsia="Times New Roman" w:cs="Times New Roman"/>
          <w:sz w:val="24"/>
          <w:szCs w:val="20"/>
        </w:rPr>
      </w:pPr>
      <w:r w:rsidRPr="00E66BA5">
        <w:rPr>
          <w:rFonts w:eastAsia="Times New Roman" w:cs="Times New Roman"/>
          <w:sz w:val="24"/>
          <w:szCs w:val="20"/>
        </w:rPr>
        <w:t xml:space="preserve">value based on the alternative not chosen. </w:t>
      </w:r>
    </w:p>
    <w:p w:rsidR="00E66BA5" w:rsidRPr="00E66BA5" w:rsidRDefault="00E66BA5" w:rsidP="00E66BA5">
      <w:pPr>
        <w:keepNext/>
        <w:numPr>
          <w:ilvl w:val="0"/>
          <w:numId w:val="18"/>
        </w:numPr>
        <w:spacing w:after="0" w:line="240" w:lineRule="atLeast"/>
        <w:jc w:val="both"/>
        <w:rPr>
          <w:rFonts w:eastAsia="Times New Roman" w:cs="Times New Roman"/>
          <w:sz w:val="24"/>
          <w:szCs w:val="20"/>
        </w:rPr>
      </w:pPr>
      <w:r w:rsidRPr="00E66BA5">
        <w:rPr>
          <w:rFonts w:eastAsia="Times New Roman" w:cs="Times New Roman"/>
          <w:sz w:val="24"/>
          <w:szCs w:val="20"/>
        </w:rPr>
        <w:t xml:space="preserve">value in terms of the cost of production. </w:t>
      </w:r>
    </w:p>
    <w:p w:rsidR="00E66BA5" w:rsidRPr="00E66BA5" w:rsidRDefault="00E66BA5" w:rsidP="00E66BA5">
      <w:pPr>
        <w:keepNext/>
        <w:numPr>
          <w:ilvl w:val="0"/>
          <w:numId w:val="18"/>
        </w:numPr>
        <w:spacing w:after="0" w:line="240" w:lineRule="atLeast"/>
        <w:jc w:val="both"/>
        <w:rPr>
          <w:rFonts w:eastAsia="Times New Roman" w:cs="Times New Roman"/>
          <w:sz w:val="24"/>
          <w:szCs w:val="20"/>
        </w:rPr>
      </w:pPr>
      <w:r w:rsidRPr="00E66BA5">
        <w:rPr>
          <w:rFonts w:eastAsia="Times New Roman" w:cs="Times New Roman"/>
          <w:sz w:val="24"/>
          <w:szCs w:val="20"/>
        </w:rPr>
        <w:t xml:space="preserve">the difference between production cost and resource cost. </w:t>
      </w:r>
    </w:p>
    <w:p w:rsidR="00E66BA5" w:rsidRPr="00E66BA5" w:rsidRDefault="00E66BA5" w:rsidP="00E66BA5">
      <w:pPr>
        <w:keepNext/>
        <w:numPr>
          <w:ilvl w:val="0"/>
          <w:numId w:val="18"/>
        </w:numPr>
        <w:spacing w:after="0" w:line="240" w:lineRule="atLeast"/>
        <w:jc w:val="both"/>
        <w:rPr>
          <w:rFonts w:eastAsia="Times New Roman" w:cs="Times New Roman"/>
          <w:b/>
          <w:bCs/>
          <w:sz w:val="24"/>
          <w:szCs w:val="20"/>
        </w:rPr>
      </w:pPr>
      <w:r w:rsidRPr="00E66BA5">
        <w:rPr>
          <w:rFonts w:eastAsia="Times New Roman" w:cs="Times New Roman"/>
          <w:b/>
          <w:bCs/>
          <w:sz w:val="24"/>
          <w:szCs w:val="20"/>
        </w:rPr>
        <w:t xml:space="preserve">both a and b.  </w:t>
      </w:r>
    </w:p>
    <w:p w:rsidR="00E66BA5" w:rsidRPr="00E66BA5" w:rsidRDefault="00E66BA5" w:rsidP="00E66BA5">
      <w:pPr>
        <w:spacing w:after="0" w:line="240" w:lineRule="atLeast"/>
        <w:jc w:val="both"/>
        <w:rPr>
          <w:rFonts w:eastAsia="Times New Roman" w:cs="Times New Roman"/>
          <w:sz w:val="24"/>
          <w:szCs w:val="20"/>
        </w:rPr>
      </w:pPr>
    </w:p>
    <w:p w:rsidR="00E66BA5" w:rsidRPr="00E66BA5" w:rsidRDefault="00E66BA5" w:rsidP="00E66BA5">
      <w:pPr>
        <w:spacing w:after="0" w:line="240" w:lineRule="atLeast"/>
        <w:jc w:val="both"/>
        <w:rPr>
          <w:rFonts w:eastAsia="Times New Roman" w:cs="Times New Roman"/>
          <w:sz w:val="24"/>
          <w:szCs w:val="20"/>
        </w:rPr>
      </w:pPr>
      <w:r w:rsidRPr="00E66BA5">
        <w:rPr>
          <w:rFonts w:eastAsia="Times New Roman" w:cs="Times New Roman"/>
          <w:sz w:val="24"/>
          <w:szCs w:val="20"/>
        </w:rPr>
        <w:t xml:space="preserve">2. The opportunity cost of investing in a new lithotripter (a machine that pulverizes kidney stones with sound waves) is </w:t>
      </w:r>
    </w:p>
    <w:p w:rsidR="00E66BA5" w:rsidRPr="00E66BA5" w:rsidRDefault="00E66BA5" w:rsidP="00E66BA5">
      <w:pPr>
        <w:numPr>
          <w:ilvl w:val="0"/>
          <w:numId w:val="19"/>
        </w:numPr>
        <w:spacing w:after="0" w:line="240" w:lineRule="atLeast"/>
        <w:jc w:val="both"/>
        <w:rPr>
          <w:rFonts w:eastAsia="Times New Roman" w:cs="Times New Roman"/>
          <w:sz w:val="24"/>
          <w:szCs w:val="20"/>
        </w:rPr>
      </w:pPr>
      <w:r w:rsidRPr="00E66BA5">
        <w:rPr>
          <w:rFonts w:eastAsia="Times New Roman" w:cs="Times New Roman"/>
          <w:sz w:val="24"/>
          <w:szCs w:val="20"/>
        </w:rPr>
        <w:t xml:space="preserve">defined by the dollar cost of the equipment.  </w:t>
      </w:r>
    </w:p>
    <w:p w:rsidR="00E66BA5" w:rsidRPr="00E66BA5" w:rsidRDefault="00E66BA5" w:rsidP="00E66BA5">
      <w:pPr>
        <w:numPr>
          <w:ilvl w:val="0"/>
          <w:numId w:val="19"/>
        </w:numPr>
        <w:spacing w:after="0" w:line="240" w:lineRule="atLeast"/>
        <w:jc w:val="both"/>
        <w:rPr>
          <w:rFonts w:eastAsia="Times New Roman" w:cs="Times New Roman"/>
          <w:sz w:val="24"/>
          <w:szCs w:val="20"/>
        </w:rPr>
      </w:pPr>
      <w:r w:rsidRPr="00E66BA5">
        <w:rPr>
          <w:rFonts w:eastAsia="Times New Roman" w:cs="Times New Roman"/>
          <w:sz w:val="24"/>
          <w:szCs w:val="20"/>
        </w:rPr>
        <w:t xml:space="preserve">the same for every health care provider.  </w:t>
      </w:r>
    </w:p>
    <w:p w:rsidR="00E66BA5" w:rsidRPr="00E66BA5" w:rsidRDefault="00E66BA5" w:rsidP="00E66BA5">
      <w:pPr>
        <w:numPr>
          <w:ilvl w:val="0"/>
          <w:numId w:val="19"/>
        </w:numPr>
        <w:spacing w:after="0" w:line="240" w:lineRule="atLeast"/>
        <w:jc w:val="both"/>
        <w:rPr>
          <w:rFonts w:eastAsia="Times New Roman" w:cs="Times New Roman"/>
          <w:sz w:val="24"/>
          <w:szCs w:val="20"/>
        </w:rPr>
      </w:pPr>
      <w:r w:rsidRPr="00E66BA5">
        <w:rPr>
          <w:rFonts w:eastAsia="Times New Roman" w:cs="Times New Roman"/>
          <w:sz w:val="24"/>
          <w:szCs w:val="20"/>
        </w:rPr>
        <w:t xml:space="preserve">measured by the difference between the expected revenues from selling the services of the lithotripter and the invoice cost of the machine.  </w:t>
      </w:r>
    </w:p>
    <w:p w:rsidR="00E66BA5" w:rsidRPr="00E66BA5" w:rsidRDefault="00E66BA5" w:rsidP="00E66BA5">
      <w:pPr>
        <w:numPr>
          <w:ilvl w:val="0"/>
          <w:numId w:val="19"/>
        </w:numPr>
        <w:spacing w:after="0" w:line="240" w:lineRule="atLeast"/>
        <w:jc w:val="both"/>
        <w:rPr>
          <w:rFonts w:eastAsia="Times New Roman" w:cs="Times New Roman"/>
          <w:b/>
          <w:bCs/>
          <w:sz w:val="24"/>
          <w:szCs w:val="20"/>
        </w:rPr>
      </w:pPr>
      <w:r w:rsidRPr="00E66BA5">
        <w:rPr>
          <w:rFonts w:eastAsia="Times New Roman" w:cs="Times New Roman"/>
          <w:b/>
          <w:bCs/>
          <w:sz w:val="24"/>
          <w:szCs w:val="20"/>
        </w:rPr>
        <w:t xml:space="preserve">defined by the next best use of the money invested in the equipment.  </w:t>
      </w:r>
    </w:p>
    <w:p w:rsidR="00E66BA5" w:rsidRPr="00E66BA5" w:rsidRDefault="00E66BA5" w:rsidP="00E66BA5">
      <w:pPr>
        <w:numPr>
          <w:ilvl w:val="0"/>
          <w:numId w:val="19"/>
        </w:numPr>
        <w:spacing w:after="0" w:line="240" w:lineRule="atLeast"/>
        <w:jc w:val="both"/>
        <w:rPr>
          <w:rFonts w:eastAsia="Times New Roman" w:cs="Times New Roman"/>
          <w:sz w:val="24"/>
          <w:szCs w:val="20"/>
        </w:rPr>
      </w:pPr>
      <w:r w:rsidRPr="00E66BA5">
        <w:rPr>
          <w:rFonts w:eastAsia="Times New Roman" w:cs="Times New Roman"/>
          <w:sz w:val="24"/>
          <w:szCs w:val="20"/>
        </w:rPr>
        <w:t xml:space="preserve">impossible to calculate.  </w:t>
      </w:r>
    </w:p>
    <w:p w:rsidR="00E66BA5" w:rsidRPr="00E66BA5" w:rsidRDefault="00E66BA5" w:rsidP="00E66BA5">
      <w:pPr>
        <w:spacing w:after="0" w:line="240" w:lineRule="atLeast"/>
        <w:jc w:val="both"/>
        <w:rPr>
          <w:rFonts w:eastAsia="Times New Roman" w:cs="Times New Roman"/>
          <w:sz w:val="24"/>
          <w:szCs w:val="20"/>
        </w:rPr>
      </w:pPr>
    </w:p>
    <w:p w:rsidR="00E66BA5" w:rsidRPr="00E66BA5" w:rsidRDefault="00E66BA5" w:rsidP="00E66BA5">
      <w:pPr>
        <w:spacing w:after="0" w:line="240" w:lineRule="atLeast"/>
        <w:jc w:val="both"/>
        <w:rPr>
          <w:rFonts w:eastAsia="Times New Roman" w:cs="Times New Roman"/>
          <w:sz w:val="24"/>
          <w:szCs w:val="20"/>
        </w:rPr>
      </w:pPr>
      <w:r w:rsidRPr="00E66BA5">
        <w:rPr>
          <w:rFonts w:eastAsia="Times New Roman" w:cs="Times New Roman"/>
          <w:sz w:val="24"/>
          <w:szCs w:val="20"/>
        </w:rPr>
        <w:t xml:space="preserve">3. The “invisible hand” using Adam Smith’s terminology refers to </w:t>
      </w:r>
    </w:p>
    <w:p w:rsidR="00E66BA5" w:rsidRPr="00E66BA5" w:rsidRDefault="00E66BA5" w:rsidP="00E66BA5">
      <w:pPr>
        <w:numPr>
          <w:ilvl w:val="0"/>
          <w:numId w:val="20"/>
        </w:numPr>
        <w:spacing w:after="0" w:line="240" w:lineRule="atLeast"/>
        <w:jc w:val="both"/>
        <w:rPr>
          <w:rFonts w:eastAsia="Times New Roman" w:cs="Times New Roman"/>
          <w:sz w:val="24"/>
          <w:szCs w:val="20"/>
        </w:rPr>
      </w:pPr>
      <w:r w:rsidRPr="00E66BA5">
        <w:rPr>
          <w:rFonts w:eastAsia="Times New Roman" w:cs="Times New Roman"/>
          <w:sz w:val="24"/>
          <w:szCs w:val="20"/>
        </w:rPr>
        <w:t xml:space="preserve">government control of the market.  </w:t>
      </w:r>
    </w:p>
    <w:p w:rsidR="00E66BA5" w:rsidRPr="00E66BA5" w:rsidRDefault="00E66BA5" w:rsidP="00E66BA5">
      <w:pPr>
        <w:numPr>
          <w:ilvl w:val="0"/>
          <w:numId w:val="20"/>
        </w:numPr>
        <w:spacing w:after="0" w:line="240" w:lineRule="atLeast"/>
        <w:jc w:val="both"/>
        <w:rPr>
          <w:rFonts w:eastAsia="Times New Roman" w:cs="Times New Roman"/>
          <w:b/>
          <w:bCs/>
          <w:sz w:val="24"/>
          <w:szCs w:val="20"/>
        </w:rPr>
      </w:pPr>
      <w:r w:rsidRPr="00E66BA5">
        <w:rPr>
          <w:rFonts w:eastAsia="Times New Roman" w:cs="Times New Roman"/>
          <w:b/>
          <w:bCs/>
          <w:sz w:val="24"/>
          <w:szCs w:val="20"/>
        </w:rPr>
        <w:t xml:space="preserve">market forces working through the price mechanism.  </w:t>
      </w:r>
    </w:p>
    <w:p w:rsidR="00E66BA5" w:rsidRPr="00E66BA5" w:rsidRDefault="00E66BA5" w:rsidP="00E66BA5">
      <w:pPr>
        <w:numPr>
          <w:ilvl w:val="0"/>
          <w:numId w:val="20"/>
        </w:numPr>
        <w:spacing w:after="0" w:line="240" w:lineRule="atLeast"/>
        <w:jc w:val="both"/>
        <w:rPr>
          <w:rFonts w:eastAsia="Times New Roman" w:cs="Times New Roman"/>
          <w:sz w:val="24"/>
          <w:szCs w:val="20"/>
        </w:rPr>
      </w:pPr>
      <w:r w:rsidRPr="00E66BA5">
        <w:rPr>
          <w:rFonts w:eastAsia="Times New Roman" w:cs="Times New Roman"/>
          <w:sz w:val="24"/>
          <w:szCs w:val="20"/>
        </w:rPr>
        <w:t xml:space="preserve">the money supply that serves to keep the economy working smoothly.  </w:t>
      </w:r>
    </w:p>
    <w:p w:rsidR="00E66BA5" w:rsidRPr="00E66BA5" w:rsidRDefault="00E66BA5" w:rsidP="00E66BA5">
      <w:pPr>
        <w:numPr>
          <w:ilvl w:val="0"/>
          <w:numId w:val="20"/>
        </w:numPr>
        <w:spacing w:after="0" w:line="240" w:lineRule="atLeast"/>
        <w:jc w:val="both"/>
        <w:rPr>
          <w:rFonts w:eastAsia="Times New Roman" w:cs="Times New Roman"/>
          <w:sz w:val="24"/>
          <w:szCs w:val="20"/>
        </w:rPr>
      </w:pPr>
      <w:r w:rsidRPr="00E66BA5">
        <w:rPr>
          <w:rFonts w:eastAsia="Times New Roman" w:cs="Times New Roman"/>
          <w:sz w:val="24"/>
          <w:szCs w:val="20"/>
        </w:rPr>
        <w:t xml:space="preserve">the role of innovation in maintaining a steady rate of growth.  </w:t>
      </w:r>
    </w:p>
    <w:p w:rsidR="00E66BA5" w:rsidRPr="00E66BA5" w:rsidRDefault="00E66BA5" w:rsidP="00E66BA5">
      <w:pPr>
        <w:numPr>
          <w:ilvl w:val="0"/>
          <w:numId w:val="20"/>
        </w:numPr>
        <w:spacing w:after="0" w:line="240" w:lineRule="atLeast"/>
        <w:jc w:val="both"/>
        <w:rPr>
          <w:rFonts w:eastAsia="Times New Roman" w:cs="Times New Roman"/>
          <w:sz w:val="24"/>
          <w:szCs w:val="20"/>
        </w:rPr>
      </w:pPr>
      <w:r w:rsidRPr="00E66BA5">
        <w:rPr>
          <w:rFonts w:eastAsia="Times New Roman" w:cs="Times New Roman"/>
          <w:sz w:val="24"/>
          <w:szCs w:val="20"/>
        </w:rPr>
        <w:t xml:space="preserve">“behind-the-scenes” policy making to influence how markets allocate scarce resources.  </w:t>
      </w:r>
    </w:p>
    <w:p w:rsidR="00E66BA5" w:rsidRPr="00E66BA5" w:rsidRDefault="00E66BA5" w:rsidP="00E66BA5">
      <w:pPr>
        <w:spacing w:after="0" w:line="240" w:lineRule="atLeast"/>
        <w:jc w:val="both"/>
        <w:rPr>
          <w:rFonts w:eastAsia="Times New Roman" w:cs="Times New Roman"/>
          <w:sz w:val="24"/>
          <w:szCs w:val="20"/>
        </w:rPr>
      </w:pPr>
    </w:p>
    <w:p w:rsidR="00E66BA5" w:rsidRPr="00E66BA5" w:rsidRDefault="00E66BA5" w:rsidP="00E66BA5">
      <w:pPr>
        <w:spacing w:after="0" w:line="240" w:lineRule="atLeast"/>
        <w:jc w:val="both"/>
        <w:rPr>
          <w:rFonts w:eastAsia="Times New Roman" w:cs="Times New Roman"/>
          <w:sz w:val="24"/>
          <w:szCs w:val="20"/>
        </w:rPr>
      </w:pPr>
      <w:r w:rsidRPr="00E66BA5">
        <w:rPr>
          <w:rFonts w:eastAsia="Times New Roman" w:cs="Times New Roman"/>
          <w:sz w:val="24"/>
          <w:szCs w:val="20"/>
        </w:rPr>
        <w:t xml:space="preserve">4. According to recent public opinion polls, what percentage of Americans are satisfied with the quality of the medical care they receive?  </w:t>
      </w:r>
    </w:p>
    <w:p w:rsidR="00E66BA5" w:rsidRPr="00E66BA5" w:rsidRDefault="00E66BA5" w:rsidP="00E66BA5">
      <w:pPr>
        <w:numPr>
          <w:ilvl w:val="0"/>
          <w:numId w:val="21"/>
        </w:numPr>
        <w:spacing w:after="0" w:line="240" w:lineRule="atLeast"/>
        <w:jc w:val="both"/>
        <w:rPr>
          <w:rFonts w:eastAsia="Times New Roman" w:cs="Times New Roman"/>
          <w:sz w:val="24"/>
          <w:szCs w:val="20"/>
        </w:rPr>
      </w:pPr>
      <w:r w:rsidRPr="00E66BA5">
        <w:rPr>
          <w:rFonts w:eastAsia="Times New Roman" w:cs="Times New Roman"/>
          <w:sz w:val="24"/>
          <w:szCs w:val="20"/>
        </w:rPr>
        <w:t xml:space="preserve">15 percent. </w:t>
      </w:r>
    </w:p>
    <w:p w:rsidR="00E66BA5" w:rsidRPr="00E66BA5" w:rsidRDefault="00E66BA5" w:rsidP="00E66BA5">
      <w:pPr>
        <w:numPr>
          <w:ilvl w:val="0"/>
          <w:numId w:val="21"/>
        </w:numPr>
        <w:spacing w:after="0" w:line="240" w:lineRule="atLeast"/>
        <w:jc w:val="both"/>
        <w:rPr>
          <w:rFonts w:eastAsia="Times New Roman" w:cs="Times New Roman"/>
          <w:sz w:val="24"/>
          <w:szCs w:val="20"/>
        </w:rPr>
      </w:pPr>
      <w:r w:rsidRPr="00E66BA5">
        <w:rPr>
          <w:rFonts w:eastAsia="Times New Roman" w:cs="Times New Roman"/>
          <w:sz w:val="24"/>
          <w:szCs w:val="20"/>
        </w:rPr>
        <w:t xml:space="preserve">40 percent. </w:t>
      </w:r>
    </w:p>
    <w:p w:rsidR="00E66BA5" w:rsidRPr="00E66BA5" w:rsidRDefault="00E66BA5" w:rsidP="00E66BA5">
      <w:pPr>
        <w:numPr>
          <w:ilvl w:val="0"/>
          <w:numId w:val="21"/>
        </w:numPr>
        <w:spacing w:after="0" w:line="240" w:lineRule="atLeast"/>
        <w:jc w:val="both"/>
        <w:rPr>
          <w:rFonts w:eastAsia="Times New Roman" w:cs="Times New Roman"/>
          <w:sz w:val="24"/>
          <w:szCs w:val="20"/>
        </w:rPr>
      </w:pPr>
      <w:r w:rsidRPr="00E66BA5">
        <w:rPr>
          <w:rFonts w:eastAsia="Times New Roman" w:cs="Times New Roman"/>
          <w:sz w:val="24"/>
          <w:szCs w:val="20"/>
        </w:rPr>
        <w:t xml:space="preserve">65 percent. </w:t>
      </w:r>
    </w:p>
    <w:p w:rsidR="00E66BA5" w:rsidRPr="00E66BA5" w:rsidRDefault="00BB57EC" w:rsidP="00E66BA5">
      <w:pPr>
        <w:numPr>
          <w:ilvl w:val="0"/>
          <w:numId w:val="21"/>
        </w:numPr>
        <w:spacing w:after="0" w:line="240" w:lineRule="atLeast"/>
        <w:jc w:val="both"/>
        <w:rPr>
          <w:rFonts w:eastAsia="Times New Roman" w:cs="Times New Roman"/>
          <w:b/>
          <w:bCs/>
          <w:sz w:val="24"/>
          <w:szCs w:val="20"/>
        </w:rPr>
      </w:pPr>
      <w:r>
        <w:rPr>
          <w:rFonts w:eastAsia="Times New Roman" w:cs="Times New Roman"/>
          <w:b/>
          <w:bCs/>
          <w:sz w:val="24"/>
          <w:szCs w:val="20"/>
        </w:rPr>
        <w:t>70</w:t>
      </w:r>
      <w:r w:rsidR="00E66BA5" w:rsidRPr="00E66BA5">
        <w:rPr>
          <w:rFonts w:eastAsia="Times New Roman" w:cs="Times New Roman"/>
          <w:b/>
          <w:bCs/>
          <w:sz w:val="24"/>
          <w:szCs w:val="20"/>
        </w:rPr>
        <w:t xml:space="preserve"> percent. </w:t>
      </w:r>
    </w:p>
    <w:p w:rsidR="00E66BA5" w:rsidRPr="00E66BA5" w:rsidRDefault="00E66BA5" w:rsidP="00E66BA5">
      <w:pPr>
        <w:numPr>
          <w:ilvl w:val="0"/>
          <w:numId w:val="21"/>
        </w:numPr>
        <w:spacing w:after="0" w:line="240" w:lineRule="atLeast"/>
        <w:jc w:val="both"/>
        <w:rPr>
          <w:rFonts w:eastAsia="Times New Roman" w:cs="Times New Roman"/>
          <w:sz w:val="24"/>
          <w:szCs w:val="20"/>
        </w:rPr>
      </w:pPr>
      <w:r w:rsidRPr="00E66BA5">
        <w:rPr>
          <w:rFonts w:eastAsia="Times New Roman" w:cs="Times New Roman"/>
          <w:sz w:val="24"/>
          <w:szCs w:val="20"/>
        </w:rPr>
        <w:t xml:space="preserve">90 percent. </w:t>
      </w:r>
    </w:p>
    <w:p w:rsidR="00E66BA5" w:rsidRPr="00E66BA5" w:rsidRDefault="00E66BA5" w:rsidP="00E66BA5">
      <w:pPr>
        <w:spacing w:after="0" w:line="240" w:lineRule="atLeast"/>
        <w:jc w:val="both"/>
        <w:rPr>
          <w:rFonts w:eastAsia="Times New Roman" w:cs="Times New Roman"/>
          <w:sz w:val="24"/>
          <w:szCs w:val="20"/>
        </w:rPr>
      </w:pPr>
    </w:p>
    <w:p w:rsidR="00E66BA5" w:rsidRPr="00E66BA5" w:rsidRDefault="00E66BA5" w:rsidP="00E66BA5">
      <w:pPr>
        <w:keepNext/>
        <w:spacing w:after="0" w:line="240" w:lineRule="atLeast"/>
        <w:jc w:val="both"/>
        <w:rPr>
          <w:rFonts w:eastAsia="Times New Roman" w:cs="Times New Roman"/>
          <w:sz w:val="24"/>
          <w:szCs w:val="20"/>
        </w:rPr>
      </w:pPr>
      <w:r w:rsidRPr="00E66BA5">
        <w:rPr>
          <w:rFonts w:eastAsia="Times New Roman" w:cs="Times New Roman"/>
          <w:sz w:val="24"/>
          <w:szCs w:val="20"/>
        </w:rPr>
        <w:t>5. Charging higher prices for one category of patients in order to provide free or subsidized care to another group is called</w:t>
      </w:r>
    </w:p>
    <w:p w:rsidR="00E66BA5" w:rsidRPr="00E66BA5" w:rsidRDefault="00E66BA5" w:rsidP="00E66BA5">
      <w:pPr>
        <w:keepNext/>
        <w:numPr>
          <w:ilvl w:val="0"/>
          <w:numId w:val="22"/>
        </w:numPr>
        <w:spacing w:after="0" w:line="240" w:lineRule="atLeast"/>
        <w:jc w:val="both"/>
        <w:rPr>
          <w:rFonts w:eastAsia="Times New Roman" w:cs="Times New Roman"/>
          <w:sz w:val="24"/>
          <w:szCs w:val="20"/>
        </w:rPr>
      </w:pPr>
      <w:r w:rsidRPr="00E66BA5">
        <w:rPr>
          <w:rFonts w:eastAsia="Times New Roman" w:cs="Times New Roman"/>
          <w:sz w:val="24"/>
          <w:szCs w:val="20"/>
        </w:rPr>
        <w:t xml:space="preserve">price discrimination. </w:t>
      </w:r>
    </w:p>
    <w:p w:rsidR="00E66BA5" w:rsidRPr="00E66BA5" w:rsidRDefault="00E66BA5" w:rsidP="00E66BA5">
      <w:pPr>
        <w:keepNext/>
        <w:numPr>
          <w:ilvl w:val="0"/>
          <w:numId w:val="22"/>
        </w:numPr>
        <w:spacing w:after="0" w:line="240" w:lineRule="atLeast"/>
        <w:jc w:val="both"/>
        <w:rPr>
          <w:rFonts w:eastAsia="Times New Roman" w:cs="Times New Roman"/>
          <w:b/>
          <w:bCs/>
          <w:sz w:val="24"/>
          <w:szCs w:val="20"/>
        </w:rPr>
      </w:pPr>
      <w:r w:rsidRPr="00E66BA5">
        <w:rPr>
          <w:rFonts w:eastAsia="Times New Roman" w:cs="Times New Roman"/>
          <w:b/>
          <w:bCs/>
          <w:sz w:val="24"/>
          <w:szCs w:val="20"/>
        </w:rPr>
        <w:t xml:space="preserve">cost-shifting. </w:t>
      </w:r>
    </w:p>
    <w:p w:rsidR="00E66BA5" w:rsidRPr="00E66BA5" w:rsidRDefault="00E66BA5" w:rsidP="00E66BA5">
      <w:pPr>
        <w:keepNext/>
        <w:numPr>
          <w:ilvl w:val="0"/>
          <w:numId w:val="22"/>
        </w:numPr>
        <w:spacing w:after="0" w:line="240" w:lineRule="atLeast"/>
        <w:jc w:val="both"/>
        <w:rPr>
          <w:rFonts w:eastAsia="Times New Roman" w:cs="Times New Roman"/>
          <w:sz w:val="24"/>
          <w:szCs w:val="20"/>
        </w:rPr>
      </w:pPr>
      <w:r w:rsidRPr="00E66BA5">
        <w:rPr>
          <w:rFonts w:eastAsia="Times New Roman" w:cs="Times New Roman"/>
          <w:sz w:val="24"/>
          <w:szCs w:val="20"/>
        </w:rPr>
        <w:t xml:space="preserve">categorical costing.  </w:t>
      </w:r>
    </w:p>
    <w:p w:rsidR="00E66BA5" w:rsidRPr="00E66BA5" w:rsidRDefault="00E66BA5" w:rsidP="00E66BA5">
      <w:pPr>
        <w:keepNext/>
        <w:numPr>
          <w:ilvl w:val="0"/>
          <w:numId w:val="22"/>
        </w:numPr>
        <w:spacing w:after="0" w:line="240" w:lineRule="atLeast"/>
        <w:jc w:val="both"/>
        <w:rPr>
          <w:rFonts w:eastAsia="Times New Roman" w:cs="Times New Roman"/>
          <w:sz w:val="24"/>
          <w:szCs w:val="20"/>
        </w:rPr>
      </w:pPr>
      <w:r w:rsidRPr="00E66BA5">
        <w:rPr>
          <w:rFonts w:eastAsia="Times New Roman" w:cs="Times New Roman"/>
          <w:sz w:val="24"/>
          <w:szCs w:val="20"/>
        </w:rPr>
        <w:t xml:space="preserve">reprehensible and unethical. </w:t>
      </w:r>
    </w:p>
    <w:p w:rsidR="00E66BA5" w:rsidRPr="00E66BA5" w:rsidRDefault="00E66BA5" w:rsidP="00E66BA5">
      <w:pPr>
        <w:numPr>
          <w:ilvl w:val="0"/>
          <w:numId w:val="22"/>
        </w:numPr>
        <w:spacing w:after="0" w:line="240" w:lineRule="atLeast"/>
        <w:jc w:val="both"/>
        <w:rPr>
          <w:rFonts w:eastAsia="Times New Roman" w:cs="Times New Roman"/>
          <w:sz w:val="24"/>
          <w:szCs w:val="20"/>
        </w:rPr>
      </w:pPr>
      <w:r w:rsidRPr="00E66BA5">
        <w:rPr>
          <w:rFonts w:eastAsia="Times New Roman" w:cs="Times New Roman"/>
          <w:sz w:val="24"/>
          <w:szCs w:val="20"/>
        </w:rPr>
        <w:t xml:space="preserve">creative accounting.  </w:t>
      </w:r>
    </w:p>
    <w:p w:rsidR="00E66BA5" w:rsidRPr="00E66BA5" w:rsidRDefault="00E66BA5" w:rsidP="00E66BA5">
      <w:pPr>
        <w:spacing w:after="0" w:line="240" w:lineRule="atLeast"/>
        <w:jc w:val="both"/>
        <w:rPr>
          <w:rFonts w:eastAsia="Times New Roman" w:cs="Times New Roman"/>
          <w:sz w:val="24"/>
          <w:szCs w:val="20"/>
        </w:rPr>
      </w:pPr>
    </w:p>
    <w:p w:rsidR="00E66BA5" w:rsidRPr="00E66BA5" w:rsidRDefault="00E66BA5" w:rsidP="00E66BA5">
      <w:pPr>
        <w:keepNext/>
        <w:spacing w:after="0" w:line="240" w:lineRule="atLeast"/>
        <w:jc w:val="both"/>
        <w:rPr>
          <w:rFonts w:eastAsia="Times New Roman" w:cs="Times New Roman"/>
          <w:sz w:val="24"/>
          <w:szCs w:val="20"/>
        </w:rPr>
      </w:pPr>
      <w:r w:rsidRPr="00E66BA5">
        <w:rPr>
          <w:rFonts w:eastAsia="Times New Roman" w:cs="Times New Roman"/>
          <w:sz w:val="24"/>
          <w:szCs w:val="20"/>
        </w:rPr>
        <w:t xml:space="preserve">6. According to economic theory what is the optimal percentage of GDP to be spent on medical care?  </w:t>
      </w:r>
    </w:p>
    <w:p w:rsidR="00E66BA5" w:rsidRPr="00E66BA5" w:rsidRDefault="00E66BA5" w:rsidP="00E66BA5">
      <w:pPr>
        <w:keepNext/>
        <w:numPr>
          <w:ilvl w:val="0"/>
          <w:numId w:val="23"/>
        </w:numPr>
        <w:spacing w:after="0" w:line="240" w:lineRule="atLeast"/>
        <w:jc w:val="both"/>
        <w:rPr>
          <w:rFonts w:eastAsia="Times New Roman" w:cs="Times New Roman"/>
          <w:sz w:val="24"/>
          <w:szCs w:val="20"/>
        </w:rPr>
      </w:pPr>
      <w:r w:rsidRPr="00E66BA5">
        <w:rPr>
          <w:rFonts w:eastAsia="Times New Roman" w:cs="Times New Roman"/>
          <w:sz w:val="24"/>
          <w:szCs w:val="20"/>
        </w:rPr>
        <w:t xml:space="preserve">6 percent. </w:t>
      </w:r>
    </w:p>
    <w:p w:rsidR="00E66BA5" w:rsidRPr="00E66BA5" w:rsidRDefault="00E66BA5" w:rsidP="00E66BA5">
      <w:pPr>
        <w:keepNext/>
        <w:numPr>
          <w:ilvl w:val="0"/>
          <w:numId w:val="23"/>
        </w:numPr>
        <w:spacing w:after="0" w:line="240" w:lineRule="atLeast"/>
        <w:jc w:val="both"/>
        <w:rPr>
          <w:rFonts w:eastAsia="Times New Roman" w:cs="Times New Roman"/>
          <w:sz w:val="24"/>
          <w:szCs w:val="20"/>
        </w:rPr>
      </w:pPr>
      <w:r w:rsidRPr="00E66BA5">
        <w:rPr>
          <w:rFonts w:eastAsia="Times New Roman" w:cs="Times New Roman"/>
          <w:sz w:val="24"/>
          <w:szCs w:val="20"/>
        </w:rPr>
        <w:t xml:space="preserve">8 percent. </w:t>
      </w:r>
    </w:p>
    <w:p w:rsidR="00E66BA5" w:rsidRPr="00E66BA5" w:rsidRDefault="00E66BA5" w:rsidP="00E66BA5">
      <w:pPr>
        <w:keepNext/>
        <w:numPr>
          <w:ilvl w:val="0"/>
          <w:numId w:val="23"/>
        </w:numPr>
        <w:spacing w:after="0" w:line="240" w:lineRule="atLeast"/>
        <w:jc w:val="both"/>
        <w:rPr>
          <w:rFonts w:eastAsia="Times New Roman" w:cs="Times New Roman"/>
          <w:sz w:val="24"/>
          <w:szCs w:val="20"/>
        </w:rPr>
      </w:pPr>
      <w:r w:rsidRPr="00E66BA5">
        <w:rPr>
          <w:rFonts w:eastAsia="Times New Roman" w:cs="Times New Roman"/>
          <w:sz w:val="24"/>
          <w:szCs w:val="20"/>
        </w:rPr>
        <w:t xml:space="preserve">10 percent. </w:t>
      </w:r>
    </w:p>
    <w:p w:rsidR="00E66BA5" w:rsidRPr="00E66BA5" w:rsidRDefault="00E66BA5" w:rsidP="00E66BA5">
      <w:pPr>
        <w:keepNext/>
        <w:numPr>
          <w:ilvl w:val="0"/>
          <w:numId w:val="23"/>
        </w:numPr>
        <w:spacing w:after="0" w:line="240" w:lineRule="atLeast"/>
        <w:jc w:val="both"/>
        <w:rPr>
          <w:rFonts w:eastAsia="Times New Roman" w:cs="Times New Roman"/>
          <w:sz w:val="24"/>
          <w:szCs w:val="20"/>
        </w:rPr>
      </w:pPr>
      <w:r w:rsidRPr="00E66BA5">
        <w:rPr>
          <w:rFonts w:eastAsia="Times New Roman" w:cs="Times New Roman"/>
          <w:sz w:val="24"/>
          <w:szCs w:val="20"/>
        </w:rPr>
        <w:t xml:space="preserve">12 percent. </w:t>
      </w:r>
    </w:p>
    <w:p w:rsidR="00E66BA5" w:rsidRPr="00E66BA5" w:rsidRDefault="00E66BA5" w:rsidP="00E66BA5">
      <w:pPr>
        <w:numPr>
          <w:ilvl w:val="0"/>
          <w:numId w:val="23"/>
        </w:numPr>
        <w:spacing w:after="0" w:line="240" w:lineRule="atLeast"/>
        <w:jc w:val="both"/>
        <w:rPr>
          <w:rFonts w:eastAsia="Times New Roman" w:cs="Times New Roman"/>
          <w:b/>
          <w:bCs/>
          <w:sz w:val="24"/>
          <w:szCs w:val="20"/>
        </w:rPr>
      </w:pPr>
      <w:r w:rsidRPr="00E66BA5">
        <w:rPr>
          <w:rFonts w:eastAsia="Times New Roman" w:cs="Times New Roman"/>
          <w:b/>
          <w:bCs/>
          <w:sz w:val="24"/>
          <w:szCs w:val="20"/>
        </w:rPr>
        <w:t xml:space="preserve">There is no widely-accepted way to determine the optimal percentage.  </w:t>
      </w:r>
    </w:p>
    <w:p w:rsidR="00E66BA5" w:rsidRPr="00E66BA5" w:rsidRDefault="00E66BA5" w:rsidP="00E66BA5">
      <w:pPr>
        <w:tabs>
          <w:tab w:val="left" w:pos="7149"/>
        </w:tabs>
        <w:spacing w:after="0" w:line="240" w:lineRule="atLeast"/>
        <w:jc w:val="both"/>
        <w:rPr>
          <w:rFonts w:eastAsia="Times New Roman" w:cs="Times New Roman"/>
          <w:sz w:val="24"/>
          <w:szCs w:val="20"/>
        </w:rPr>
      </w:pPr>
    </w:p>
    <w:p w:rsidR="00E66BA5" w:rsidRPr="00E66BA5" w:rsidRDefault="00E66BA5" w:rsidP="00E66BA5">
      <w:pPr>
        <w:keepNext/>
        <w:spacing w:after="0" w:line="240" w:lineRule="atLeast"/>
        <w:jc w:val="both"/>
        <w:rPr>
          <w:rFonts w:eastAsia="Times New Roman" w:cs="Times New Roman"/>
          <w:sz w:val="24"/>
          <w:szCs w:val="20"/>
        </w:rPr>
      </w:pPr>
      <w:r w:rsidRPr="00E66BA5">
        <w:rPr>
          <w:rFonts w:eastAsia="Times New Roman" w:cs="Times New Roman"/>
          <w:sz w:val="24"/>
          <w:szCs w:val="20"/>
        </w:rPr>
        <w:t xml:space="preserve">7. What phrase best describes medical care spending in the </w:t>
      </w:r>
      <w:smartTag w:uri="urn:schemas-microsoft-com:office:smarttags" w:element="country-region">
        <w:smartTag w:uri="urn:schemas-microsoft-com:office:smarttags" w:element="place">
          <w:r w:rsidRPr="00E66BA5">
            <w:rPr>
              <w:rFonts w:eastAsia="Times New Roman" w:cs="Times New Roman"/>
              <w:sz w:val="24"/>
              <w:szCs w:val="20"/>
            </w:rPr>
            <w:t>United States</w:t>
          </w:r>
        </w:smartTag>
      </w:smartTag>
      <w:r w:rsidRPr="00E66BA5">
        <w:rPr>
          <w:rFonts w:eastAsia="Times New Roman" w:cs="Times New Roman"/>
          <w:sz w:val="24"/>
          <w:szCs w:val="20"/>
        </w:rPr>
        <w:t xml:space="preserve"> in 1998?  </w:t>
      </w:r>
    </w:p>
    <w:p w:rsidR="00E66BA5" w:rsidRPr="00E66BA5" w:rsidRDefault="00E66BA5" w:rsidP="00E66BA5">
      <w:pPr>
        <w:keepNext/>
        <w:numPr>
          <w:ilvl w:val="0"/>
          <w:numId w:val="24"/>
        </w:numPr>
        <w:spacing w:after="0" w:line="240" w:lineRule="atLeast"/>
        <w:jc w:val="both"/>
        <w:rPr>
          <w:rFonts w:eastAsia="Times New Roman" w:cs="Times New Roman"/>
          <w:b/>
          <w:bCs/>
          <w:sz w:val="24"/>
          <w:szCs w:val="20"/>
        </w:rPr>
      </w:pPr>
      <w:r w:rsidRPr="00E66BA5">
        <w:rPr>
          <w:rFonts w:eastAsia="Times New Roman" w:cs="Times New Roman"/>
          <w:b/>
          <w:bCs/>
          <w:sz w:val="24"/>
          <w:szCs w:val="20"/>
        </w:rPr>
        <w:t xml:space="preserve">Total spending of more than $2 trillion represents 17 percent of GDP and approximately $8,000 per capita.  </w:t>
      </w:r>
    </w:p>
    <w:p w:rsidR="00E66BA5" w:rsidRPr="00E66BA5" w:rsidRDefault="00E66BA5" w:rsidP="00E66BA5">
      <w:pPr>
        <w:keepNext/>
        <w:numPr>
          <w:ilvl w:val="0"/>
          <w:numId w:val="24"/>
        </w:numPr>
        <w:spacing w:after="0" w:line="240" w:lineRule="atLeast"/>
        <w:jc w:val="both"/>
        <w:rPr>
          <w:rFonts w:eastAsia="Times New Roman" w:cs="Times New Roman"/>
          <w:sz w:val="24"/>
          <w:szCs w:val="20"/>
        </w:rPr>
      </w:pPr>
      <w:r w:rsidRPr="00E66BA5">
        <w:rPr>
          <w:rFonts w:eastAsia="Times New Roman" w:cs="Times New Roman"/>
          <w:sz w:val="24"/>
          <w:szCs w:val="20"/>
        </w:rPr>
        <w:t xml:space="preserve">Total spending of more than $1 trillion represents 14.8 percent of GDP and almost $6,000 per capita.  </w:t>
      </w:r>
    </w:p>
    <w:p w:rsidR="00E66BA5" w:rsidRPr="00E66BA5" w:rsidRDefault="00E66BA5" w:rsidP="00E66BA5">
      <w:pPr>
        <w:keepNext/>
        <w:numPr>
          <w:ilvl w:val="0"/>
          <w:numId w:val="24"/>
        </w:numPr>
        <w:spacing w:after="0" w:line="240" w:lineRule="atLeast"/>
        <w:jc w:val="both"/>
        <w:rPr>
          <w:rFonts w:eastAsia="Times New Roman" w:cs="Times New Roman"/>
          <w:sz w:val="24"/>
          <w:szCs w:val="20"/>
        </w:rPr>
      </w:pPr>
      <w:r w:rsidRPr="00E66BA5">
        <w:rPr>
          <w:rFonts w:eastAsia="Times New Roman" w:cs="Times New Roman"/>
          <w:sz w:val="24"/>
          <w:szCs w:val="20"/>
        </w:rPr>
        <w:t xml:space="preserve">Total spending of less than $1 trillion represents less than 13 percent of GDP and almost $3,000 per capita.  </w:t>
      </w:r>
    </w:p>
    <w:p w:rsidR="00E66BA5" w:rsidRPr="00E66BA5" w:rsidRDefault="00E66BA5" w:rsidP="00E66BA5">
      <w:pPr>
        <w:keepNext/>
        <w:numPr>
          <w:ilvl w:val="0"/>
          <w:numId w:val="24"/>
        </w:numPr>
        <w:spacing w:after="0" w:line="240" w:lineRule="atLeast"/>
        <w:jc w:val="both"/>
        <w:rPr>
          <w:rFonts w:eastAsia="Times New Roman" w:cs="Times New Roman"/>
          <w:sz w:val="24"/>
          <w:szCs w:val="20"/>
        </w:rPr>
      </w:pPr>
      <w:r w:rsidRPr="00E66BA5">
        <w:rPr>
          <w:rFonts w:eastAsia="Times New Roman" w:cs="Times New Roman"/>
          <w:sz w:val="24"/>
          <w:szCs w:val="20"/>
        </w:rPr>
        <w:t xml:space="preserve">Total spending is rising at double-digit rates and spending is soaring to over $5,000 per capita.  </w:t>
      </w:r>
    </w:p>
    <w:p w:rsidR="00E66BA5" w:rsidRPr="00E66BA5" w:rsidRDefault="00E66BA5" w:rsidP="00E66BA5">
      <w:pPr>
        <w:numPr>
          <w:ilvl w:val="0"/>
          <w:numId w:val="24"/>
        </w:numPr>
        <w:spacing w:after="0" w:line="240" w:lineRule="atLeast"/>
        <w:jc w:val="both"/>
        <w:rPr>
          <w:rFonts w:eastAsia="Times New Roman" w:cs="Times New Roman"/>
          <w:sz w:val="24"/>
          <w:szCs w:val="20"/>
        </w:rPr>
      </w:pPr>
      <w:r w:rsidRPr="00E66BA5">
        <w:rPr>
          <w:rFonts w:eastAsia="Times New Roman" w:cs="Times New Roman"/>
          <w:sz w:val="24"/>
          <w:szCs w:val="20"/>
        </w:rPr>
        <w:t xml:space="preserve">Total spending is under control and represents a shrinking percentage of GDP.  </w:t>
      </w:r>
    </w:p>
    <w:p w:rsidR="00E66BA5" w:rsidRPr="00E66BA5" w:rsidRDefault="00E66BA5" w:rsidP="00E66BA5">
      <w:pPr>
        <w:spacing w:after="0" w:line="240" w:lineRule="atLeast"/>
        <w:jc w:val="both"/>
        <w:rPr>
          <w:rFonts w:eastAsia="Times New Roman" w:cs="Times New Roman"/>
          <w:sz w:val="24"/>
          <w:szCs w:val="20"/>
        </w:rPr>
      </w:pPr>
    </w:p>
    <w:p w:rsidR="00E66BA5" w:rsidRPr="00E66BA5" w:rsidRDefault="00E66BA5" w:rsidP="00E66BA5">
      <w:pPr>
        <w:spacing w:after="0" w:line="240" w:lineRule="atLeast"/>
        <w:jc w:val="both"/>
        <w:rPr>
          <w:rFonts w:eastAsia="Times New Roman" w:cs="Times New Roman"/>
          <w:sz w:val="24"/>
          <w:szCs w:val="20"/>
        </w:rPr>
      </w:pPr>
      <w:r w:rsidRPr="00E66BA5">
        <w:rPr>
          <w:rFonts w:eastAsia="Times New Roman" w:cs="Times New Roman"/>
          <w:sz w:val="24"/>
          <w:szCs w:val="20"/>
        </w:rPr>
        <w:t>8. The 1974 federal legislation that exempted employers from certain state laws governing health insurance was</w:t>
      </w:r>
    </w:p>
    <w:p w:rsidR="00E66BA5" w:rsidRPr="00E66BA5" w:rsidRDefault="00E66BA5" w:rsidP="00E66BA5">
      <w:pPr>
        <w:numPr>
          <w:ilvl w:val="0"/>
          <w:numId w:val="25"/>
        </w:numPr>
        <w:spacing w:after="0" w:line="240" w:lineRule="atLeast"/>
        <w:jc w:val="both"/>
        <w:rPr>
          <w:rFonts w:eastAsia="Times New Roman" w:cs="Times New Roman"/>
          <w:sz w:val="24"/>
          <w:szCs w:val="20"/>
        </w:rPr>
      </w:pPr>
      <w:r w:rsidRPr="00E66BA5">
        <w:rPr>
          <w:rFonts w:eastAsia="Times New Roman" w:cs="Times New Roman"/>
          <w:sz w:val="24"/>
          <w:szCs w:val="20"/>
        </w:rPr>
        <w:t>COBRA</w:t>
      </w:r>
    </w:p>
    <w:p w:rsidR="00E66BA5" w:rsidRPr="00E66BA5" w:rsidRDefault="00E66BA5" w:rsidP="00E66BA5">
      <w:pPr>
        <w:numPr>
          <w:ilvl w:val="0"/>
          <w:numId w:val="25"/>
        </w:numPr>
        <w:spacing w:after="0" w:line="240" w:lineRule="atLeast"/>
        <w:jc w:val="both"/>
        <w:rPr>
          <w:rFonts w:eastAsia="Times New Roman" w:cs="Times New Roman"/>
          <w:b/>
          <w:bCs/>
          <w:sz w:val="24"/>
          <w:szCs w:val="20"/>
        </w:rPr>
      </w:pPr>
      <w:r w:rsidRPr="00E66BA5">
        <w:rPr>
          <w:rFonts w:eastAsia="Times New Roman" w:cs="Times New Roman"/>
          <w:b/>
          <w:bCs/>
          <w:sz w:val="24"/>
          <w:szCs w:val="20"/>
        </w:rPr>
        <w:t>ERISA</w:t>
      </w:r>
    </w:p>
    <w:p w:rsidR="00E66BA5" w:rsidRPr="00E66BA5" w:rsidRDefault="00E66BA5" w:rsidP="00E66BA5">
      <w:pPr>
        <w:numPr>
          <w:ilvl w:val="0"/>
          <w:numId w:val="25"/>
        </w:numPr>
        <w:spacing w:after="0" w:line="240" w:lineRule="atLeast"/>
        <w:jc w:val="both"/>
        <w:rPr>
          <w:rFonts w:eastAsia="Times New Roman" w:cs="Times New Roman"/>
          <w:sz w:val="24"/>
          <w:szCs w:val="20"/>
        </w:rPr>
      </w:pPr>
      <w:r w:rsidRPr="00E66BA5">
        <w:rPr>
          <w:rFonts w:eastAsia="Times New Roman" w:cs="Times New Roman"/>
          <w:sz w:val="24"/>
          <w:szCs w:val="20"/>
        </w:rPr>
        <w:t>CON</w:t>
      </w:r>
    </w:p>
    <w:p w:rsidR="00E66BA5" w:rsidRPr="00E66BA5" w:rsidRDefault="00E66BA5" w:rsidP="00E66BA5">
      <w:pPr>
        <w:numPr>
          <w:ilvl w:val="0"/>
          <w:numId w:val="25"/>
        </w:numPr>
        <w:spacing w:after="0" w:line="240" w:lineRule="atLeast"/>
        <w:jc w:val="both"/>
        <w:rPr>
          <w:rFonts w:eastAsia="Times New Roman" w:cs="Times New Roman"/>
          <w:sz w:val="24"/>
          <w:szCs w:val="20"/>
        </w:rPr>
      </w:pPr>
      <w:r w:rsidRPr="00E66BA5">
        <w:rPr>
          <w:rFonts w:eastAsia="Times New Roman" w:cs="Times New Roman"/>
          <w:sz w:val="24"/>
          <w:szCs w:val="20"/>
        </w:rPr>
        <w:t>HIPAA</w:t>
      </w:r>
    </w:p>
    <w:p w:rsidR="00E66BA5" w:rsidRPr="00E66BA5" w:rsidRDefault="00E66BA5" w:rsidP="00E66BA5">
      <w:pPr>
        <w:numPr>
          <w:ilvl w:val="0"/>
          <w:numId w:val="25"/>
        </w:numPr>
        <w:spacing w:after="0" w:line="240" w:lineRule="atLeast"/>
        <w:jc w:val="both"/>
        <w:rPr>
          <w:rFonts w:eastAsia="Times New Roman" w:cs="Times New Roman"/>
          <w:sz w:val="24"/>
          <w:szCs w:val="20"/>
        </w:rPr>
      </w:pPr>
      <w:r w:rsidRPr="00E66BA5">
        <w:rPr>
          <w:rFonts w:eastAsia="Times New Roman" w:cs="Times New Roman"/>
          <w:sz w:val="24"/>
          <w:szCs w:val="20"/>
        </w:rPr>
        <w:t>SCHIP</w:t>
      </w:r>
    </w:p>
    <w:p w:rsidR="00E66BA5" w:rsidRPr="00E66BA5" w:rsidRDefault="00E66BA5" w:rsidP="00E66BA5">
      <w:pPr>
        <w:spacing w:after="0" w:line="240" w:lineRule="atLeast"/>
        <w:jc w:val="both"/>
        <w:rPr>
          <w:rFonts w:eastAsia="Times New Roman" w:cs="Times New Roman"/>
          <w:sz w:val="24"/>
          <w:szCs w:val="20"/>
        </w:rPr>
      </w:pPr>
    </w:p>
    <w:p w:rsidR="00E66BA5" w:rsidRPr="00E66BA5" w:rsidRDefault="00E66BA5" w:rsidP="00E66BA5">
      <w:pPr>
        <w:spacing w:after="0" w:line="240" w:lineRule="atLeast"/>
        <w:jc w:val="both"/>
        <w:rPr>
          <w:rFonts w:eastAsia="Times New Roman" w:cs="Times New Roman"/>
          <w:sz w:val="24"/>
          <w:szCs w:val="20"/>
        </w:rPr>
      </w:pPr>
      <w:r w:rsidRPr="00E66BA5">
        <w:rPr>
          <w:rFonts w:eastAsia="Times New Roman" w:cs="Times New Roman"/>
          <w:sz w:val="24"/>
          <w:szCs w:val="20"/>
        </w:rPr>
        <w:t xml:space="preserve">9. Which of the following statements is based on positive analysis?  </w:t>
      </w:r>
    </w:p>
    <w:p w:rsidR="00E66BA5" w:rsidRPr="00E66BA5" w:rsidRDefault="00E66BA5" w:rsidP="00E66BA5">
      <w:pPr>
        <w:numPr>
          <w:ilvl w:val="0"/>
          <w:numId w:val="26"/>
        </w:numPr>
        <w:spacing w:after="0" w:line="240" w:lineRule="atLeast"/>
        <w:jc w:val="both"/>
        <w:rPr>
          <w:rFonts w:eastAsia="Times New Roman" w:cs="Times New Roman"/>
          <w:sz w:val="24"/>
          <w:szCs w:val="20"/>
        </w:rPr>
      </w:pPr>
      <w:r w:rsidRPr="00E66BA5">
        <w:rPr>
          <w:rFonts w:eastAsia="Times New Roman" w:cs="Times New Roman"/>
          <w:sz w:val="24"/>
          <w:szCs w:val="20"/>
        </w:rPr>
        <w:t xml:space="preserve">Individuals without health insurance have less access to physicians’ services than those who have health insurance.  </w:t>
      </w:r>
    </w:p>
    <w:p w:rsidR="00E66BA5" w:rsidRPr="00E66BA5" w:rsidRDefault="00E66BA5" w:rsidP="00E66BA5">
      <w:pPr>
        <w:numPr>
          <w:ilvl w:val="0"/>
          <w:numId w:val="26"/>
        </w:numPr>
        <w:spacing w:after="0" w:line="240" w:lineRule="atLeast"/>
        <w:jc w:val="both"/>
        <w:rPr>
          <w:rFonts w:eastAsia="Times New Roman" w:cs="Times New Roman"/>
          <w:sz w:val="24"/>
          <w:szCs w:val="20"/>
        </w:rPr>
      </w:pPr>
      <w:r w:rsidRPr="00E66BA5">
        <w:rPr>
          <w:rFonts w:eastAsia="Times New Roman" w:cs="Times New Roman"/>
          <w:sz w:val="24"/>
          <w:szCs w:val="20"/>
        </w:rPr>
        <w:t xml:space="preserve">The high cost of health insurance places </w:t>
      </w:r>
      <w:smartTag w:uri="urn:schemas-microsoft-com:office:smarttags" w:element="country-region">
        <w:smartTag w:uri="urn:schemas-microsoft-com:office:smarttags" w:element="place">
          <w:r w:rsidRPr="00E66BA5">
            <w:rPr>
              <w:rFonts w:eastAsia="Times New Roman" w:cs="Times New Roman"/>
              <w:sz w:val="24"/>
              <w:szCs w:val="20"/>
            </w:rPr>
            <w:t>U.S.</w:t>
          </w:r>
        </w:smartTag>
      </w:smartTag>
      <w:r w:rsidRPr="00E66BA5">
        <w:rPr>
          <w:rFonts w:eastAsia="Times New Roman" w:cs="Times New Roman"/>
          <w:sz w:val="24"/>
          <w:szCs w:val="20"/>
        </w:rPr>
        <w:t xml:space="preserve"> firms at a competitive disadvantage with their foreign competitors.  </w:t>
      </w:r>
    </w:p>
    <w:p w:rsidR="00E66BA5" w:rsidRPr="00E66BA5" w:rsidRDefault="00E66BA5" w:rsidP="00E66BA5">
      <w:pPr>
        <w:numPr>
          <w:ilvl w:val="0"/>
          <w:numId w:val="26"/>
        </w:numPr>
        <w:spacing w:after="0" w:line="240" w:lineRule="atLeast"/>
        <w:jc w:val="both"/>
        <w:rPr>
          <w:rFonts w:eastAsia="Times New Roman" w:cs="Times New Roman"/>
          <w:sz w:val="24"/>
          <w:szCs w:val="20"/>
        </w:rPr>
      </w:pPr>
      <w:r w:rsidRPr="00E66BA5">
        <w:rPr>
          <w:rFonts w:eastAsia="Times New Roman" w:cs="Times New Roman"/>
          <w:sz w:val="24"/>
          <w:szCs w:val="20"/>
        </w:rPr>
        <w:t xml:space="preserve">Employers should be required to provide health insurance for all full-time workers and their dependents.  </w:t>
      </w:r>
    </w:p>
    <w:p w:rsidR="00E66BA5" w:rsidRPr="00E66BA5" w:rsidRDefault="00E66BA5" w:rsidP="00E66BA5">
      <w:pPr>
        <w:numPr>
          <w:ilvl w:val="0"/>
          <w:numId w:val="26"/>
        </w:numPr>
        <w:spacing w:after="0" w:line="240" w:lineRule="atLeast"/>
        <w:jc w:val="both"/>
        <w:rPr>
          <w:rFonts w:eastAsia="Times New Roman" w:cs="Times New Roman"/>
          <w:sz w:val="24"/>
          <w:szCs w:val="20"/>
        </w:rPr>
      </w:pPr>
      <w:r w:rsidRPr="00E66BA5">
        <w:rPr>
          <w:rFonts w:eastAsia="Times New Roman" w:cs="Times New Roman"/>
          <w:sz w:val="24"/>
          <w:szCs w:val="20"/>
        </w:rPr>
        <w:t xml:space="preserve">none of the above.  </w:t>
      </w:r>
    </w:p>
    <w:p w:rsidR="00E66BA5" w:rsidRPr="00E66BA5" w:rsidRDefault="00E66BA5" w:rsidP="00E66BA5">
      <w:pPr>
        <w:numPr>
          <w:ilvl w:val="0"/>
          <w:numId w:val="26"/>
        </w:numPr>
        <w:spacing w:after="0" w:line="240" w:lineRule="atLeast"/>
        <w:jc w:val="both"/>
        <w:rPr>
          <w:rFonts w:eastAsia="Times New Roman" w:cs="Times New Roman"/>
          <w:b/>
          <w:bCs/>
          <w:sz w:val="24"/>
          <w:szCs w:val="20"/>
        </w:rPr>
      </w:pPr>
      <w:r w:rsidRPr="00E66BA5">
        <w:rPr>
          <w:rFonts w:eastAsia="Times New Roman" w:cs="Times New Roman"/>
          <w:b/>
          <w:bCs/>
          <w:sz w:val="24"/>
          <w:szCs w:val="20"/>
        </w:rPr>
        <w:t xml:space="preserve">Both a and b.  </w:t>
      </w:r>
    </w:p>
    <w:p w:rsidR="00E66BA5" w:rsidRPr="00E66BA5" w:rsidRDefault="00E66BA5" w:rsidP="00E66BA5">
      <w:pPr>
        <w:spacing w:after="0" w:line="240" w:lineRule="atLeast"/>
        <w:jc w:val="both"/>
        <w:rPr>
          <w:rFonts w:eastAsia="Times New Roman" w:cs="Times New Roman"/>
          <w:sz w:val="24"/>
          <w:szCs w:val="20"/>
        </w:rPr>
      </w:pPr>
    </w:p>
    <w:p w:rsidR="00E66BA5" w:rsidRPr="00E66BA5" w:rsidRDefault="00E66BA5" w:rsidP="00E66BA5">
      <w:pPr>
        <w:spacing w:after="0" w:line="240" w:lineRule="atLeast"/>
        <w:jc w:val="both"/>
        <w:rPr>
          <w:rFonts w:eastAsia="Times New Roman" w:cs="Times New Roman"/>
          <w:sz w:val="24"/>
          <w:szCs w:val="20"/>
        </w:rPr>
      </w:pPr>
      <w:r w:rsidRPr="00E66BA5">
        <w:rPr>
          <w:rFonts w:eastAsia="Times New Roman" w:cs="Times New Roman"/>
          <w:sz w:val="24"/>
          <w:szCs w:val="20"/>
        </w:rPr>
        <w:t>10. Economists use the term “marginal” to describe costs and benefits</w:t>
      </w:r>
    </w:p>
    <w:p w:rsidR="00E66BA5" w:rsidRPr="00E66BA5" w:rsidRDefault="00E66BA5" w:rsidP="00E66BA5">
      <w:pPr>
        <w:numPr>
          <w:ilvl w:val="0"/>
          <w:numId w:val="27"/>
        </w:numPr>
        <w:spacing w:after="0" w:line="240" w:lineRule="atLeast"/>
        <w:jc w:val="both"/>
        <w:rPr>
          <w:rFonts w:eastAsia="Times New Roman" w:cs="Times New Roman"/>
          <w:sz w:val="24"/>
          <w:szCs w:val="20"/>
        </w:rPr>
      </w:pPr>
      <w:r w:rsidRPr="00E66BA5">
        <w:rPr>
          <w:rFonts w:eastAsia="Times New Roman" w:cs="Times New Roman"/>
          <w:sz w:val="24"/>
          <w:szCs w:val="20"/>
        </w:rPr>
        <w:t xml:space="preserve">that are minimal and hardly worth noting.  </w:t>
      </w:r>
    </w:p>
    <w:p w:rsidR="00E66BA5" w:rsidRPr="00E66BA5" w:rsidRDefault="00E66BA5" w:rsidP="00E66BA5">
      <w:pPr>
        <w:numPr>
          <w:ilvl w:val="0"/>
          <w:numId w:val="27"/>
        </w:numPr>
        <w:spacing w:after="0" w:line="240" w:lineRule="atLeast"/>
        <w:jc w:val="both"/>
        <w:rPr>
          <w:rFonts w:eastAsia="Times New Roman" w:cs="Times New Roman"/>
          <w:b/>
          <w:bCs/>
          <w:sz w:val="24"/>
          <w:szCs w:val="20"/>
        </w:rPr>
      </w:pPr>
      <w:r w:rsidRPr="00E66BA5">
        <w:rPr>
          <w:rFonts w:eastAsia="Times New Roman" w:cs="Times New Roman"/>
          <w:b/>
          <w:bCs/>
          <w:sz w:val="24"/>
          <w:szCs w:val="20"/>
        </w:rPr>
        <w:t xml:space="preserve">that are incremental and thus relevant to decision making.  </w:t>
      </w:r>
    </w:p>
    <w:p w:rsidR="00E66BA5" w:rsidRPr="00E66BA5" w:rsidRDefault="00E66BA5" w:rsidP="00E66BA5">
      <w:pPr>
        <w:numPr>
          <w:ilvl w:val="0"/>
          <w:numId w:val="27"/>
        </w:numPr>
        <w:spacing w:after="0" w:line="240" w:lineRule="atLeast"/>
        <w:jc w:val="both"/>
        <w:rPr>
          <w:rFonts w:eastAsia="Times New Roman" w:cs="Times New Roman"/>
          <w:sz w:val="24"/>
          <w:szCs w:val="20"/>
        </w:rPr>
      </w:pPr>
      <w:r w:rsidRPr="00E66BA5">
        <w:rPr>
          <w:rFonts w:eastAsia="Times New Roman" w:cs="Times New Roman"/>
          <w:sz w:val="24"/>
          <w:szCs w:val="20"/>
        </w:rPr>
        <w:t xml:space="preserve">that are noteworthy but not the most important.  </w:t>
      </w:r>
    </w:p>
    <w:p w:rsidR="00E66BA5" w:rsidRPr="00E66BA5" w:rsidRDefault="00E66BA5" w:rsidP="00E66BA5">
      <w:pPr>
        <w:numPr>
          <w:ilvl w:val="0"/>
          <w:numId w:val="27"/>
        </w:numPr>
        <w:spacing w:after="0" w:line="240" w:lineRule="atLeast"/>
        <w:jc w:val="both"/>
        <w:rPr>
          <w:rFonts w:eastAsia="Times New Roman" w:cs="Times New Roman"/>
          <w:sz w:val="24"/>
          <w:szCs w:val="20"/>
        </w:rPr>
      </w:pPr>
      <w:r w:rsidRPr="00E66BA5">
        <w:rPr>
          <w:rFonts w:eastAsia="Times New Roman" w:cs="Times New Roman"/>
          <w:sz w:val="24"/>
          <w:szCs w:val="20"/>
        </w:rPr>
        <w:t xml:space="preserve">whose importance can be minimized through hard work.  </w:t>
      </w:r>
    </w:p>
    <w:p w:rsidR="00E66BA5" w:rsidRPr="00E66BA5" w:rsidRDefault="00E66BA5" w:rsidP="00E66BA5">
      <w:pPr>
        <w:numPr>
          <w:ilvl w:val="0"/>
          <w:numId w:val="27"/>
        </w:numPr>
        <w:spacing w:after="0" w:line="240" w:lineRule="atLeast"/>
        <w:jc w:val="both"/>
        <w:rPr>
          <w:rFonts w:eastAsia="Times New Roman" w:cs="Times New Roman"/>
          <w:sz w:val="24"/>
          <w:szCs w:val="20"/>
        </w:rPr>
      </w:pPr>
      <w:r w:rsidRPr="00E66BA5">
        <w:rPr>
          <w:rFonts w:eastAsia="Times New Roman" w:cs="Times New Roman"/>
          <w:sz w:val="24"/>
          <w:szCs w:val="20"/>
        </w:rPr>
        <w:t xml:space="preserve">none of the above.  </w:t>
      </w:r>
    </w:p>
    <w:p w:rsidR="00E66BA5" w:rsidRPr="00E66BA5" w:rsidRDefault="00E66BA5" w:rsidP="00E66BA5">
      <w:pPr>
        <w:spacing w:after="0" w:line="240" w:lineRule="atLeast"/>
        <w:jc w:val="both"/>
        <w:rPr>
          <w:rFonts w:eastAsia="Times New Roman" w:cs="Times New Roman"/>
          <w:sz w:val="24"/>
          <w:szCs w:val="20"/>
        </w:rPr>
      </w:pPr>
    </w:p>
    <w:p w:rsidR="00E66BA5" w:rsidRPr="00E66BA5" w:rsidRDefault="00E66BA5" w:rsidP="00E66BA5">
      <w:pPr>
        <w:spacing w:after="0" w:line="240" w:lineRule="atLeast"/>
        <w:jc w:val="both"/>
        <w:rPr>
          <w:rFonts w:eastAsia="Times New Roman" w:cs="Times New Roman"/>
          <w:sz w:val="24"/>
          <w:szCs w:val="20"/>
        </w:rPr>
      </w:pPr>
      <w:r w:rsidRPr="00E66BA5">
        <w:rPr>
          <w:rFonts w:eastAsia="Times New Roman" w:cs="Times New Roman"/>
          <w:sz w:val="24"/>
          <w:szCs w:val="20"/>
        </w:rPr>
        <w:t xml:space="preserve">11. </w:t>
      </w:r>
      <w:proofErr w:type="spellStart"/>
      <w:r w:rsidRPr="00E66BA5">
        <w:rPr>
          <w:rFonts w:eastAsia="Times New Roman" w:cs="Times New Roman"/>
          <w:sz w:val="24"/>
          <w:szCs w:val="20"/>
        </w:rPr>
        <w:t>Self insurance</w:t>
      </w:r>
      <w:proofErr w:type="spellEnd"/>
      <w:r w:rsidRPr="00E66BA5">
        <w:rPr>
          <w:rFonts w:eastAsia="Times New Roman" w:cs="Times New Roman"/>
          <w:sz w:val="24"/>
          <w:szCs w:val="20"/>
        </w:rPr>
        <w:t xml:space="preserve"> refers to</w:t>
      </w:r>
      <w:r w:rsidR="00942270">
        <w:rPr>
          <w:rFonts w:eastAsia="Times New Roman" w:cs="Times New Roman"/>
          <w:sz w:val="24"/>
          <w:szCs w:val="20"/>
        </w:rPr>
        <w:t>:</w:t>
      </w:r>
      <w:r w:rsidRPr="00E66BA5">
        <w:rPr>
          <w:rFonts w:eastAsia="Times New Roman" w:cs="Times New Roman"/>
          <w:sz w:val="24"/>
          <w:szCs w:val="20"/>
        </w:rPr>
        <w:t xml:space="preserve"> the practice of setting aside funds to pay for medical care expenses instead of paying premiums to an insurance company.  Approximately, _______ of all employees who participate in group insurance plans work for firms that self-insure. </w:t>
      </w:r>
    </w:p>
    <w:p w:rsidR="00E66BA5" w:rsidRPr="00E66BA5" w:rsidRDefault="00942270" w:rsidP="00E66BA5">
      <w:pPr>
        <w:numPr>
          <w:ilvl w:val="0"/>
          <w:numId w:val="28"/>
        </w:numPr>
        <w:spacing w:after="0" w:line="240" w:lineRule="atLeast"/>
        <w:jc w:val="both"/>
        <w:rPr>
          <w:rFonts w:eastAsia="Times New Roman" w:cs="Times New Roman"/>
          <w:sz w:val="24"/>
          <w:szCs w:val="20"/>
        </w:rPr>
      </w:pPr>
      <w:r>
        <w:rPr>
          <w:rFonts w:eastAsia="Times New Roman" w:cs="Times New Roman"/>
          <w:sz w:val="24"/>
          <w:szCs w:val="20"/>
        </w:rPr>
        <w:t>starting one’s own insurance company</w:t>
      </w:r>
    </w:p>
    <w:p w:rsidR="00E66BA5" w:rsidRPr="00E66BA5" w:rsidRDefault="00942270" w:rsidP="00E66BA5">
      <w:pPr>
        <w:numPr>
          <w:ilvl w:val="0"/>
          <w:numId w:val="28"/>
        </w:numPr>
        <w:spacing w:after="0" w:line="240" w:lineRule="atLeast"/>
        <w:jc w:val="both"/>
        <w:rPr>
          <w:rFonts w:eastAsia="Times New Roman" w:cs="Times New Roman"/>
          <w:sz w:val="24"/>
          <w:szCs w:val="20"/>
        </w:rPr>
      </w:pPr>
      <w:r>
        <w:rPr>
          <w:rFonts w:eastAsia="Times New Roman" w:cs="Times New Roman"/>
          <w:sz w:val="24"/>
          <w:szCs w:val="20"/>
        </w:rPr>
        <w:t>buying insurance from a not for profit entity</w:t>
      </w:r>
    </w:p>
    <w:p w:rsidR="00E66BA5" w:rsidRPr="00E66BA5" w:rsidRDefault="00942270" w:rsidP="00E66BA5">
      <w:pPr>
        <w:numPr>
          <w:ilvl w:val="0"/>
          <w:numId w:val="28"/>
        </w:numPr>
        <w:spacing w:after="0" w:line="240" w:lineRule="atLeast"/>
        <w:jc w:val="both"/>
        <w:rPr>
          <w:rFonts w:eastAsia="Times New Roman" w:cs="Times New Roman"/>
          <w:b/>
          <w:bCs/>
          <w:sz w:val="24"/>
          <w:szCs w:val="20"/>
        </w:rPr>
      </w:pPr>
      <w:r>
        <w:rPr>
          <w:rFonts w:eastAsia="Times New Roman" w:cs="Times New Roman"/>
          <w:b/>
          <w:bCs/>
          <w:sz w:val="24"/>
          <w:szCs w:val="20"/>
        </w:rPr>
        <w:t>setting aside fund to pay for medical care expenses instead of buying insurance</w:t>
      </w:r>
    </w:p>
    <w:p w:rsidR="00E66BA5" w:rsidRPr="00E66BA5" w:rsidRDefault="00942270" w:rsidP="00E66BA5">
      <w:pPr>
        <w:numPr>
          <w:ilvl w:val="0"/>
          <w:numId w:val="28"/>
        </w:numPr>
        <w:spacing w:after="0" w:line="240" w:lineRule="atLeast"/>
        <w:jc w:val="both"/>
        <w:rPr>
          <w:rFonts w:eastAsia="Times New Roman" w:cs="Times New Roman"/>
          <w:sz w:val="24"/>
          <w:szCs w:val="20"/>
        </w:rPr>
      </w:pPr>
      <w:r>
        <w:rPr>
          <w:rFonts w:eastAsia="Times New Roman" w:cs="Times New Roman"/>
          <w:sz w:val="24"/>
          <w:szCs w:val="20"/>
        </w:rPr>
        <w:t>none of these</w:t>
      </w:r>
    </w:p>
    <w:p w:rsidR="00E66BA5" w:rsidRPr="00E66BA5" w:rsidRDefault="00942270" w:rsidP="00E66BA5">
      <w:pPr>
        <w:numPr>
          <w:ilvl w:val="0"/>
          <w:numId w:val="28"/>
        </w:numPr>
        <w:spacing w:after="0" w:line="240" w:lineRule="atLeast"/>
        <w:jc w:val="both"/>
        <w:rPr>
          <w:rFonts w:eastAsia="Times New Roman" w:cs="Times New Roman"/>
          <w:sz w:val="24"/>
          <w:szCs w:val="20"/>
        </w:rPr>
      </w:pPr>
      <w:r>
        <w:rPr>
          <w:rFonts w:eastAsia="Times New Roman" w:cs="Times New Roman"/>
          <w:sz w:val="24"/>
          <w:szCs w:val="20"/>
        </w:rPr>
        <w:t>both a and b</w:t>
      </w:r>
    </w:p>
    <w:p w:rsidR="00E66BA5" w:rsidRPr="00E66BA5" w:rsidRDefault="00E66BA5" w:rsidP="00E66BA5">
      <w:pPr>
        <w:spacing w:after="0" w:line="240" w:lineRule="atLeast"/>
        <w:jc w:val="both"/>
        <w:rPr>
          <w:rFonts w:eastAsia="Times New Roman" w:cs="Times New Roman"/>
          <w:sz w:val="24"/>
          <w:szCs w:val="20"/>
        </w:rPr>
      </w:pPr>
    </w:p>
    <w:p w:rsidR="00E66BA5" w:rsidRPr="00E66BA5" w:rsidRDefault="00E66BA5" w:rsidP="00E66BA5">
      <w:pPr>
        <w:spacing w:after="0" w:line="240" w:lineRule="atLeast"/>
        <w:jc w:val="both"/>
        <w:rPr>
          <w:rFonts w:eastAsia="Times New Roman" w:cs="Times New Roman"/>
          <w:sz w:val="24"/>
          <w:szCs w:val="20"/>
        </w:rPr>
      </w:pPr>
      <w:r w:rsidRPr="00E66BA5">
        <w:rPr>
          <w:rFonts w:eastAsia="Times New Roman" w:cs="Times New Roman"/>
          <w:sz w:val="24"/>
          <w:szCs w:val="20"/>
        </w:rPr>
        <w:t xml:space="preserve">12. Which of the following is not a characteristic that makes medical care different from other commodities?  </w:t>
      </w:r>
    </w:p>
    <w:p w:rsidR="00E66BA5" w:rsidRPr="00E66BA5" w:rsidRDefault="00E66BA5" w:rsidP="00E66BA5">
      <w:pPr>
        <w:numPr>
          <w:ilvl w:val="0"/>
          <w:numId w:val="29"/>
        </w:numPr>
        <w:spacing w:after="0" w:line="240" w:lineRule="atLeast"/>
        <w:jc w:val="both"/>
        <w:rPr>
          <w:rFonts w:eastAsia="Times New Roman" w:cs="Times New Roman"/>
          <w:sz w:val="24"/>
          <w:szCs w:val="20"/>
        </w:rPr>
      </w:pPr>
      <w:r w:rsidRPr="00E66BA5">
        <w:rPr>
          <w:rFonts w:eastAsia="Times New Roman" w:cs="Times New Roman"/>
          <w:sz w:val="24"/>
          <w:szCs w:val="20"/>
        </w:rPr>
        <w:t>Demand for medical care is irregular.</w:t>
      </w:r>
    </w:p>
    <w:p w:rsidR="00E66BA5" w:rsidRPr="00E66BA5" w:rsidRDefault="00E66BA5" w:rsidP="00E66BA5">
      <w:pPr>
        <w:numPr>
          <w:ilvl w:val="0"/>
          <w:numId w:val="29"/>
        </w:numPr>
        <w:spacing w:after="0" w:line="240" w:lineRule="atLeast"/>
        <w:jc w:val="both"/>
        <w:rPr>
          <w:rFonts w:eastAsia="Times New Roman" w:cs="Times New Roman"/>
          <w:sz w:val="24"/>
          <w:szCs w:val="20"/>
        </w:rPr>
      </w:pPr>
      <w:r w:rsidRPr="00E66BA5">
        <w:rPr>
          <w:rFonts w:eastAsia="Times New Roman" w:cs="Times New Roman"/>
          <w:sz w:val="24"/>
          <w:szCs w:val="20"/>
        </w:rPr>
        <w:t xml:space="preserve">Sellers have more information than buyers.  </w:t>
      </w:r>
    </w:p>
    <w:p w:rsidR="00E66BA5" w:rsidRPr="00E66BA5" w:rsidRDefault="00E66BA5" w:rsidP="00E66BA5">
      <w:pPr>
        <w:numPr>
          <w:ilvl w:val="0"/>
          <w:numId w:val="29"/>
        </w:numPr>
        <w:spacing w:after="0" w:line="240" w:lineRule="atLeast"/>
        <w:jc w:val="both"/>
        <w:rPr>
          <w:rFonts w:eastAsia="Times New Roman" w:cs="Times New Roman"/>
          <w:sz w:val="24"/>
          <w:szCs w:val="20"/>
        </w:rPr>
      </w:pPr>
      <w:r w:rsidRPr="00E66BA5">
        <w:rPr>
          <w:rFonts w:eastAsia="Times New Roman" w:cs="Times New Roman"/>
          <w:sz w:val="24"/>
          <w:szCs w:val="20"/>
        </w:rPr>
        <w:t xml:space="preserve">Third-party payers abound. </w:t>
      </w:r>
    </w:p>
    <w:p w:rsidR="00E66BA5" w:rsidRPr="00E66BA5" w:rsidRDefault="00E66BA5" w:rsidP="00E66BA5">
      <w:pPr>
        <w:numPr>
          <w:ilvl w:val="0"/>
          <w:numId w:val="29"/>
        </w:numPr>
        <w:spacing w:after="0" w:line="240" w:lineRule="atLeast"/>
        <w:jc w:val="both"/>
        <w:rPr>
          <w:rFonts w:eastAsia="Times New Roman" w:cs="Times New Roman"/>
          <w:b/>
          <w:bCs/>
          <w:sz w:val="24"/>
          <w:szCs w:val="20"/>
        </w:rPr>
      </w:pPr>
      <w:r w:rsidRPr="00E66BA5">
        <w:rPr>
          <w:rFonts w:eastAsia="Times New Roman" w:cs="Times New Roman"/>
          <w:b/>
          <w:bCs/>
          <w:sz w:val="24"/>
          <w:szCs w:val="20"/>
        </w:rPr>
        <w:t xml:space="preserve">For-profit providers play a major role in delivering medical care.  </w:t>
      </w:r>
    </w:p>
    <w:p w:rsidR="00E66BA5" w:rsidRPr="00E66BA5" w:rsidRDefault="00E66BA5" w:rsidP="00E66BA5">
      <w:pPr>
        <w:numPr>
          <w:ilvl w:val="0"/>
          <w:numId w:val="29"/>
        </w:numPr>
        <w:spacing w:after="0" w:line="240" w:lineRule="atLeast"/>
        <w:jc w:val="both"/>
        <w:rPr>
          <w:rFonts w:eastAsia="Times New Roman" w:cs="Times New Roman"/>
          <w:sz w:val="24"/>
          <w:szCs w:val="20"/>
        </w:rPr>
      </w:pPr>
      <w:r w:rsidRPr="00E66BA5">
        <w:rPr>
          <w:rFonts w:eastAsia="Times New Roman" w:cs="Times New Roman"/>
          <w:sz w:val="24"/>
          <w:szCs w:val="20"/>
        </w:rPr>
        <w:t xml:space="preserve">The transaction itself if filled with uncertainty.  </w:t>
      </w:r>
    </w:p>
    <w:p w:rsidR="00E66BA5" w:rsidRPr="00E66BA5" w:rsidRDefault="00E66BA5" w:rsidP="00E66BA5">
      <w:pPr>
        <w:spacing w:after="0" w:line="240" w:lineRule="atLeast"/>
        <w:jc w:val="both"/>
        <w:rPr>
          <w:rFonts w:eastAsia="Times New Roman" w:cs="Times New Roman"/>
          <w:sz w:val="24"/>
          <w:szCs w:val="20"/>
        </w:rPr>
      </w:pPr>
    </w:p>
    <w:p w:rsidR="00E66BA5" w:rsidRPr="00E66BA5" w:rsidRDefault="00E66BA5" w:rsidP="00E66BA5">
      <w:pPr>
        <w:keepNext/>
        <w:spacing w:after="0" w:line="480" w:lineRule="atLeast"/>
        <w:ind w:left="288" w:hanging="288"/>
        <w:jc w:val="both"/>
        <w:rPr>
          <w:rFonts w:eastAsia="Times New Roman" w:cs="Times New Roman"/>
          <w:b/>
          <w:i/>
          <w:sz w:val="24"/>
          <w:szCs w:val="20"/>
        </w:rPr>
      </w:pPr>
      <w:r w:rsidRPr="00E66BA5">
        <w:rPr>
          <w:rFonts w:eastAsia="Times New Roman" w:cs="Times New Roman"/>
          <w:b/>
          <w:i/>
          <w:sz w:val="24"/>
          <w:szCs w:val="20"/>
        </w:rPr>
        <w:t>Structured Discussion:</w:t>
      </w:r>
    </w:p>
    <w:p w:rsidR="00E66BA5" w:rsidRPr="00E66BA5" w:rsidRDefault="00E66BA5" w:rsidP="00E66BA5">
      <w:pPr>
        <w:spacing w:after="0" w:line="480" w:lineRule="atLeast"/>
        <w:ind w:left="1008" w:hanging="288"/>
        <w:jc w:val="both"/>
        <w:rPr>
          <w:rFonts w:eastAsia="Times New Roman" w:cs="Times New Roman"/>
          <w:sz w:val="24"/>
          <w:szCs w:val="20"/>
        </w:rPr>
      </w:pPr>
      <w:r w:rsidRPr="00E66BA5">
        <w:rPr>
          <w:rFonts w:eastAsia="Times New Roman" w:cs="Times New Roman"/>
          <w:sz w:val="24"/>
          <w:szCs w:val="20"/>
        </w:rPr>
        <w:t xml:space="preserve">1. </w:t>
      </w:r>
      <w:r w:rsidRPr="00E66BA5">
        <w:rPr>
          <w:rFonts w:eastAsia="Times New Roman" w:cs="Times New Roman"/>
          <w:i/>
          <w:iCs/>
          <w:sz w:val="24"/>
          <w:szCs w:val="20"/>
          <w:u w:val="single"/>
        </w:rPr>
        <w:t>Resolved</w:t>
      </w:r>
      <w:r w:rsidRPr="00E66BA5">
        <w:rPr>
          <w:rFonts w:eastAsia="Times New Roman" w:cs="Times New Roman"/>
          <w:sz w:val="24"/>
          <w:szCs w:val="20"/>
        </w:rPr>
        <w:t xml:space="preserve">: The United States system of health care delivery is in a state of crisis.  </w:t>
      </w:r>
    </w:p>
    <w:p w:rsidR="00E66BA5" w:rsidRPr="00E66BA5" w:rsidRDefault="00E66BA5" w:rsidP="00E66BA5">
      <w:pPr>
        <w:spacing w:after="0" w:line="480" w:lineRule="atLeast"/>
        <w:ind w:left="1008" w:hanging="288"/>
        <w:jc w:val="both"/>
        <w:rPr>
          <w:rFonts w:eastAsia="Times New Roman" w:cs="Times New Roman"/>
          <w:sz w:val="24"/>
          <w:szCs w:val="20"/>
        </w:rPr>
      </w:pPr>
      <w:r w:rsidRPr="00E66BA5">
        <w:rPr>
          <w:rFonts w:eastAsia="Times New Roman" w:cs="Times New Roman"/>
          <w:sz w:val="24"/>
          <w:szCs w:val="20"/>
        </w:rPr>
        <w:t xml:space="preserve">2. </w:t>
      </w:r>
      <w:r w:rsidRPr="00E66BA5">
        <w:rPr>
          <w:rFonts w:eastAsia="Times New Roman" w:cs="Times New Roman"/>
          <w:i/>
          <w:iCs/>
          <w:sz w:val="24"/>
          <w:szCs w:val="20"/>
          <w:u w:val="single"/>
        </w:rPr>
        <w:t>Resolved</w:t>
      </w:r>
      <w:r w:rsidRPr="00E66BA5">
        <w:rPr>
          <w:rFonts w:eastAsia="Times New Roman" w:cs="Times New Roman"/>
          <w:sz w:val="24"/>
          <w:szCs w:val="20"/>
        </w:rPr>
        <w:t xml:space="preserve">: The recent slowing of health care spending as a share of gross domestic product will continue.  In other words, the relative size of the health care sector has reached a natural limit.  </w:t>
      </w:r>
    </w:p>
    <w:p w:rsidR="00E66BA5" w:rsidRPr="00E66BA5" w:rsidRDefault="00E66BA5" w:rsidP="00E66BA5">
      <w:pPr>
        <w:spacing w:after="0" w:line="240" w:lineRule="atLeast"/>
        <w:jc w:val="both"/>
        <w:rPr>
          <w:rFonts w:eastAsia="Times New Roman" w:cs="Times New Roman"/>
          <w:sz w:val="24"/>
          <w:szCs w:val="20"/>
        </w:rPr>
      </w:pPr>
    </w:p>
    <w:p w:rsidR="00E66BA5" w:rsidRPr="00E66BA5" w:rsidRDefault="00E66BA5" w:rsidP="00E66BA5">
      <w:pPr>
        <w:keepNext/>
        <w:spacing w:after="0" w:line="240" w:lineRule="atLeast"/>
        <w:jc w:val="both"/>
        <w:outlineLvl w:val="0"/>
        <w:rPr>
          <w:rFonts w:eastAsia="Times New Roman" w:cs="Times New Roman"/>
          <w:b/>
          <w:sz w:val="24"/>
          <w:szCs w:val="20"/>
        </w:rPr>
      </w:pPr>
      <w:r w:rsidRPr="00E66BA5">
        <w:rPr>
          <w:rFonts w:eastAsia="Times New Roman" w:cs="Times New Roman"/>
          <w:b/>
          <w:sz w:val="24"/>
          <w:szCs w:val="20"/>
        </w:rPr>
        <w:t>Appendix 1A: The Medical Care Price Index</w:t>
      </w:r>
    </w:p>
    <w:p w:rsidR="00E66BA5" w:rsidRPr="00E66BA5" w:rsidRDefault="00E66BA5" w:rsidP="00E66BA5">
      <w:pPr>
        <w:spacing w:after="0" w:line="480" w:lineRule="atLeast"/>
        <w:jc w:val="both"/>
        <w:rPr>
          <w:rFonts w:eastAsia="Times New Roman" w:cs="Times New Roman"/>
          <w:sz w:val="24"/>
          <w:szCs w:val="20"/>
        </w:rPr>
      </w:pPr>
      <w:r w:rsidRPr="00E66BA5">
        <w:rPr>
          <w:rFonts w:eastAsia="Times New Roman" w:cs="Times New Roman"/>
          <w:sz w:val="24"/>
          <w:szCs w:val="20"/>
        </w:rPr>
        <w:t xml:space="preserve">This appendix demonstrates the use of price indexes to measure price changes.  Caution is advised in interpreting changes in fixed-weight indexes, such as the Consumer Price Index (CPI) and the Medical Care Price Index (MCPI), as a measure of inflation.  Problems in using the MCPI to measure medical inflation are discussed, including what to measure, how to account for quality improvements, and how to incorporate new products into the index.  </w:t>
      </w:r>
    </w:p>
    <w:p w:rsidR="00E66BA5" w:rsidRPr="00E66BA5" w:rsidRDefault="00E66BA5" w:rsidP="00E66BA5">
      <w:pPr>
        <w:spacing w:after="0" w:line="240" w:lineRule="atLeast"/>
        <w:jc w:val="both"/>
        <w:rPr>
          <w:rFonts w:eastAsia="Times New Roman" w:cs="Times New Roman"/>
          <w:b/>
          <w:sz w:val="24"/>
          <w:szCs w:val="20"/>
        </w:rPr>
      </w:pPr>
    </w:p>
    <w:p w:rsidR="00E66BA5" w:rsidRPr="00E66BA5" w:rsidRDefault="00E66BA5" w:rsidP="00E66BA5">
      <w:pPr>
        <w:spacing w:after="0" w:line="240" w:lineRule="atLeast"/>
        <w:jc w:val="both"/>
        <w:rPr>
          <w:rFonts w:eastAsia="Times New Roman" w:cs="Times New Roman"/>
          <w:b/>
          <w:sz w:val="24"/>
          <w:szCs w:val="20"/>
        </w:rPr>
      </w:pPr>
      <w:r w:rsidRPr="00E66BA5">
        <w:rPr>
          <w:rFonts w:eastAsia="Times New Roman" w:cs="Times New Roman"/>
          <w:b/>
          <w:sz w:val="24"/>
          <w:szCs w:val="20"/>
        </w:rPr>
        <w:t>Appendix Objectives</w:t>
      </w:r>
    </w:p>
    <w:p w:rsidR="00E66BA5" w:rsidRPr="00E66BA5" w:rsidRDefault="00E66BA5" w:rsidP="00E66BA5">
      <w:pPr>
        <w:numPr>
          <w:ilvl w:val="0"/>
          <w:numId w:val="14"/>
        </w:numPr>
        <w:spacing w:after="0" w:line="480" w:lineRule="atLeast"/>
        <w:jc w:val="both"/>
        <w:rPr>
          <w:rFonts w:eastAsia="Times New Roman" w:cs="Times New Roman"/>
          <w:sz w:val="24"/>
          <w:szCs w:val="20"/>
        </w:rPr>
      </w:pPr>
      <w:r w:rsidRPr="00E66BA5">
        <w:rPr>
          <w:rFonts w:eastAsia="Times New Roman" w:cs="Times New Roman"/>
          <w:sz w:val="24"/>
          <w:szCs w:val="20"/>
        </w:rPr>
        <w:t xml:space="preserve">Summarize the issues involved in measuring price changes with price indexes.  </w:t>
      </w:r>
    </w:p>
    <w:p w:rsidR="00E66BA5" w:rsidRPr="00E66BA5" w:rsidRDefault="00E66BA5" w:rsidP="00E66BA5">
      <w:pPr>
        <w:numPr>
          <w:ilvl w:val="0"/>
          <w:numId w:val="15"/>
        </w:numPr>
        <w:spacing w:after="0" w:line="480" w:lineRule="atLeast"/>
        <w:jc w:val="both"/>
        <w:rPr>
          <w:rFonts w:eastAsia="Times New Roman" w:cs="Times New Roman"/>
          <w:sz w:val="24"/>
          <w:szCs w:val="20"/>
        </w:rPr>
      </w:pPr>
      <w:r w:rsidRPr="00E66BA5">
        <w:rPr>
          <w:rFonts w:eastAsia="Times New Roman" w:cs="Times New Roman"/>
          <w:sz w:val="24"/>
          <w:szCs w:val="20"/>
        </w:rPr>
        <w:t xml:space="preserve">Describe the use of the medical care price index in measuring changes in medical care prices.  </w:t>
      </w:r>
    </w:p>
    <w:p w:rsidR="00E66BA5" w:rsidRPr="00E66BA5" w:rsidRDefault="00E66BA5" w:rsidP="00E66BA5">
      <w:pPr>
        <w:numPr>
          <w:ilvl w:val="0"/>
          <w:numId w:val="16"/>
        </w:numPr>
        <w:spacing w:after="0" w:line="480" w:lineRule="atLeast"/>
        <w:jc w:val="both"/>
        <w:rPr>
          <w:rFonts w:eastAsia="Times New Roman" w:cs="Times New Roman"/>
          <w:sz w:val="24"/>
          <w:szCs w:val="20"/>
        </w:rPr>
      </w:pPr>
      <w:r w:rsidRPr="00E66BA5">
        <w:rPr>
          <w:rFonts w:eastAsia="Times New Roman" w:cs="Times New Roman"/>
          <w:sz w:val="24"/>
          <w:szCs w:val="20"/>
        </w:rPr>
        <w:lastRenderedPageBreak/>
        <w:t xml:space="preserve">Specify alternatives for measuring price changes.  </w:t>
      </w:r>
    </w:p>
    <w:p w:rsidR="00E66BA5" w:rsidRPr="00E66BA5" w:rsidRDefault="00E66BA5" w:rsidP="00E66BA5">
      <w:pPr>
        <w:spacing w:after="0" w:line="480" w:lineRule="atLeast"/>
        <w:jc w:val="both"/>
        <w:rPr>
          <w:rFonts w:eastAsia="Times New Roman" w:cs="Times New Roman"/>
          <w:b/>
          <w:sz w:val="24"/>
          <w:szCs w:val="20"/>
        </w:rPr>
      </w:pPr>
      <w:r w:rsidRPr="00E66BA5">
        <w:rPr>
          <w:rFonts w:eastAsia="Times New Roman" w:cs="Times New Roman"/>
          <w:b/>
          <w:sz w:val="24"/>
          <w:szCs w:val="20"/>
        </w:rPr>
        <w:t>Appendix Outline</w:t>
      </w:r>
    </w:p>
    <w:p w:rsidR="00E66BA5" w:rsidRPr="00E66BA5" w:rsidRDefault="00E66BA5" w:rsidP="00E66BA5">
      <w:pPr>
        <w:spacing w:after="0" w:line="240" w:lineRule="atLeast"/>
        <w:jc w:val="both"/>
        <w:rPr>
          <w:rFonts w:eastAsia="Times New Roman" w:cs="Times New Roman"/>
          <w:sz w:val="24"/>
          <w:szCs w:val="20"/>
        </w:rPr>
      </w:pPr>
    </w:p>
    <w:p w:rsidR="00E66BA5" w:rsidRPr="00E66BA5" w:rsidRDefault="00E66BA5" w:rsidP="00E66BA5">
      <w:pPr>
        <w:spacing w:after="0" w:line="240" w:lineRule="atLeast"/>
        <w:jc w:val="both"/>
        <w:rPr>
          <w:rFonts w:eastAsia="Times New Roman" w:cs="Times New Roman"/>
          <w:sz w:val="24"/>
          <w:szCs w:val="20"/>
        </w:rPr>
      </w:pPr>
      <w:r w:rsidRPr="00E66BA5">
        <w:rPr>
          <w:rFonts w:eastAsia="Times New Roman" w:cs="Times New Roman"/>
          <w:sz w:val="24"/>
          <w:szCs w:val="20"/>
        </w:rPr>
        <w:t>a. Measuring price changes with index numbers</w:t>
      </w:r>
    </w:p>
    <w:p w:rsidR="00E66BA5" w:rsidRPr="00E66BA5" w:rsidRDefault="00E66BA5" w:rsidP="00E66BA5">
      <w:pPr>
        <w:spacing w:after="0" w:line="240" w:lineRule="atLeast"/>
        <w:jc w:val="both"/>
        <w:rPr>
          <w:rFonts w:eastAsia="Times New Roman" w:cs="Times New Roman"/>
          <w:sz w:val="24"/>
          <w:szCs w:val="20"/>
        </w:rPr>
      </w:pPr>
      <w:r w:rsidRPr="00E66BA5">
        <w:rPr>
          <w:rFonts w:eastAsia="Times New Roman" w:cs="Times New Roman"/>
          <w:sz w:val="24"/>
          <w:szCs w:val="20"/>
        </w:rPr>
        <w:t>b. Medical care price index</w:t>
      </w:r>
    </w:p>
    <w:p w:rsidR="00E66BA5" w:rsidRPr="00E66BA5" w:rsidRDefault="00E66BA5" w:rsidP="00E66BA5">
      <w:pPr>
        <w:spacing w:after="0" w:line="240" w:lineRule="atLeast"/>
        <w:jc w:val="both"/>
        <w:rPr>
          <w:rFonts w:eastAsia="Times New Roman" w:cs="Times New Roman"/>
          <w:sz w:val="24"/>
          <w:szCs w:val="20"/>
        </w:rPr>
      </w:pPr>
      <w:r w:rsidRPr="00E66BA5">
        <w:rPr>
          <w:rFonts w:eastAsia="Times New Roman" w:cs="Times New Roman"/>
          <w:sz w:val="24"/>
          <w:szCs w:val="20"/>
        </w:rPr>
        <w:t>c. Problems with using a fixed-weight index as a measure of inflation</w:t>
      </w:r>
    </w:p>
    <w:p w:rsidR="006C6C22" w:rsidRDefault="006C6C22" w:rsidP="00E66BA5">
      <w:pPr>
        <w:spacing w:after="0" w:line="240" w:lineRule="atLeast"/>
        <w:jc w:val="both"/>
        <w:rPr>
          <w:rFonts w:eastAsia="Times New Roman" w:cs="Times New Roman"/>
          <w:sz w:val="24"/>
          <w:szCs w:val="20"/>
        </w:rPr>
      </w:pPr>
      <w:r>
        <w:rPr>
          <w:rFonts w:eastAsia="Times New Roman" w:cs="Times New Roman"/>
          <w:sz w:val="24"/>
          <w:szCs w:val="20"/>
        </w:rPr>
        <w:t xml:space="preserve">d. </w:t>
      </w:r>
      <w:r w:rsidR="00E66BA5" w:rsidRPr="00E66BA5">
        <w:rPr>
          <w:rFonts w:eastAsia="Times New Roman" w:cs="Times New Roman"/>
          <w:sz w:val="24"/>
          <w:szCs w:val="20"/>
        </w:rPr>
        <w:t>Measuring inputs instead of outcomes</w:t>
      </w:r>
    </w:p>
    <w:p w:rsidR="006C6C22" w:rsidRDefault="006C6C22" w:rsidP="00E66BA5">
      <w:pPr>
        <w:spacing w:after="0" w:line="240" w:lineRule="atLeast"/>
        <w:jc w:val="both"/>
        <w:rPr>
          <w:rFonts w:eastAsia="Times New Roman" w:cs="Times New Roman"/>
          <w:sz w:val="24"/>
          <w:szCs w:val="20"/>
        </w:rPr>
      </w:pPr>
      <w:r>
        <w:rPr>
          <w:rFonts w:eastAsia="Times New Roman" w:cs="Times New Roman"/>
          <w:sz w:val="24"/>
          <w:szCs w:val="20"/>
        </w:rPr>
        <w:t xml:space="preserve">e. </w:t>
      </w:r>
      <w:r w:rsidR="00E66BA5" w:rsidRPr="00E66BA5">
        <w:rPr>
          <w:rFonts w:eastAsia="Times New Roman" w:cs="Times New Roman"/>
          <w:sz w:val="24"/>
          <w:szCs w:val="20"/>
        </w:rPr>
        <w:t>Measuring quality changes</w:t>
      </w:r>
    </w:p>
    <w:p w:rsidR="00E66BA5" w:rsidRPr="00E66BA5" w:rsidRDefault="006C6C22" w:rsidP="00E66BA5">
      <w:pPr>
        <w:spacing w:after="0" w:line="240" w:lineRule="atLeast"/>
        <w:jc w:val="both"/>
        <w:rPr>
          <w:rFonts w:eastAsia="Times New Roman" w:cs="Times New Roman"/>
          <w:sz w:val="24"/>
          <w:szCs w:val="20"/>
        </w:rPr>
      </w:pPr>
      <w:r>
        <w:rPr>
          <w:rFonts w:eastAsia="Times New Roman" w:cs="Times New Roman"/>
          <w:sz w:val="24"/>
          <w:szCs w:val="20"/>
        </w:rPr>
        <w:t xml:space="preserve">f. </w:t>
      </w:r>
      <w:r w:rsidR="00E66BA5" w:rsidRPr="00E66BA5">
        <w:rPr>
          <w:rFonts w:eastAsia="Times New Roman" w:cs="Times New Roman"/>
          <w:sz w:val="24"/>
          <w:szCs w:val="20"/>
        </w:rPr>
        <w:t>Accounting for new products</w:t>
      </w:r>
    </w:p>
    <w:p w:rsidR="00E66BA5" w:rsidRPr="00E66BA5" w:rsidRDefault="006C6C22" w:rsidP="00E66BA5">
      <w:pPr>
        <w:spacing w:after="0" w:line="240" w:lineRule="atLeast"/>
        <w:jc w:val="both"/>
        <w:rPr>
          <w:rFonts w:eastAsia="Times New Roman" w:cs="Times New Roman"/>
          <w:sz w:val="24"/>
          <w:szCs w:val="20"/>
        </w:rPr>
      </w:pPr>
      <w:r>
        <w:rPr>
          <w:rFonts w:eastAsia="Times New Roman" w:cs="Times New Roman"/>
          <w:sz w:val="24"/>
          <w:szCs w:val="20"/>
        </w:rPr>
        <w:t xml:space="preserve">g. </w:t>
      </w:r>
      <w:r w:rsidR="00E66BA5" w:rsidRPr="00E66BA5">
        <w:rPr>
          <w:rFonts w:eastAsia="Times New Roman" w:cs="Times New Roman"/>
          <w:sz w:val="24"/>
          <w:szCs w:val="20"/>
        </w:rPr>
        <w:t>Other problems</w:t>
      </w:r>
    </w:p>
    <w:p w:rsidR="00E66BA5" w:rsidRPr="00E66BA5" w:rsidRDefault="006C6C22" w:rsidP="00E66BA5">
      <w:pPr>
        <w:spacing w:after="0" w:line="240" w:lineRule="atLeast"/>
        <w:jc w:val="both"/>
        <w:rPr>
          <w:rFonts w:eastAsia="Times New Roman" w:cs="Times New Roman"/>
          <w:sz w:val="24"/>
          <w:szCs w:val="20"/>
        </w:rPr>
      </w:pPr>
      <w:r>
        <w:rPr>
          <w:rFonts w:eastAsia="Times New Roman" w:cs="Times New Roman"/>
          <w:sz w:val="24"/>
          <w:szCs w:val="20"/>
        </w:rPr>
        <w:t>h</w:t>
      </w:r>
      <w:r w:rsidR="00E66BA5" w:rsidRPr="00E66BA5">
        <w:rPr>
          <w:rFonts w:eastAsia="Times New Roman" w:cs="Times New Roman"/>
          <w:sz w:val="24"/>
          <w:szCs w:val="20"/>
        </w:rPr>
        <w:t>. Alternative methods to measure medical care inflation</w:t>
      </w:r>
    </w:p>
    <w:p w:rsidR="00E66BA5" w:rsidRPr="00E66BA5" w:rsidRDefault="006C6C22" w:rsidP="00E66BA5">
      <w:pPr>
        <w:spacing w:after="0" w:line="240" w:lineRule="atLeast"/>
        <w:jc w:val="both"/>
        <w:rPr>
          <w:rFonts w:eastAsia="Times New Roman" w:cs="Times New Roman"/>
          <w:sz w:val="24"/>
          <w:szCs w:val="20"/>
        </w:rPr>
      </w:pPr>
      <w:proofErr w:type="spellStart"/>
      <w:r>
        <w:rPr>
          <w:rFonts w:eastAsia="Times New Roman" w:cs="Times New Roman"/>
          <w:sz w:val="24"/>
          <w:szCs w:val="20"/>
        </w:rPr>
        <w:t>i</w:t>
      </w:r>
      <w:proofErr w:type="spellEnd"/>
      <w:r w:rsidR="00E66BA5" w:rsidRPr="00E66BA5">
        <w:rPr>
          <w:rFonts w:eastAsia="Times New Roman" w:cs="Times New Roman"/>
          <w:sz w:val="24"/>
          <w:szCs w:val="20"/>
        </w:rPr>
        <w:t>. Summary and conclusions</w:t>
      </w:r>
    </w:p>
    <w:p w:rsidR="00E66BA5" w:rsidRPr="00E66BA5" w:rsidRDefault="00E66BA5" w:rsidP="00E66BA5">
      <w:pPr>
        <w:spacing w:after="0" w:line="240" w:lineRule="atLeast"/>
        <w:jc w:val="both"/>
        <w:rPr>
          <w:rFonts w:eastAsia="Times New Roman" w:cs="Times New Roman"/>
          <w:sz w:val="24"/>
          <w:szCs w:val="20"/>
        </w:rPr>
      </w:pPr>
    </w:p>
    <w:p w:rsidR="00E66BA5" w:rsidRPr="00E66BA5" w:rsidRDefault="00E66BA5" w:rsidP="00E66BA5"/>
    <w:p w:rsidR="000A038A" w:rsidRDefault="00D95167"/>
    <w:sectPr w:rsidR="000A0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4F5C8B"/>
    <w:multiLevelType w:val="multilevel"/>
    <w:tmpl w:val="F2C289EE"/>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E436160"/>
    <w:multiLevelType w:val="hybridMultilevel"/>
    <w:tmpl w:val="F5DED452"/>
    <w:lvl w:ilvl="0" w:tplc="D10EAAD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0094B78"/>
    <w:multiLevelType w:val="hybridMultilevel"/>
    <w:tmpl w:val="C9A68A00"/>
    <w:lvl w:ilvl="0" w:tplc="AF2E01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3363139"/>
    <w:multiLevelType w:val="hybridMultilevel"/>
    <w:tmpl w:val="2EE6A4A8"/>
    <w:lvl w:ilvl="0" w:tplc="D10EAAD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C163E4"/>
    <w:multiLevelType w:val="singleLevel"/>
    <w:tmpl w:val="0409000F"/>
    <w:lvl w:ilvl="0">
      <w:start w:val="1"/>
      <w:numFmt w:val="decimal"/>
      <w:lvlText w:val="%1."/>
      <w:legacy w:legacy="1" w:legacySpace="0" w:legacyIndent="360"/>
      <w:lvlJc w:val="left"/>
      <w:pPr>
        <w:ind w:left="360" w:hanging="360"/>
      </w:pPr>
    </w:lvl>
  </w:abstractNum>
  <w:abstractNum w:abstractNumId="6">
    <w:nsid w:val="1CC8508F"/>
    <w:multiLevelType w:val="hybridMultilevel"/>
    <w:tmpl w:val="79DA0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6704E6"/>
    <w:multiLevelType w:val="hybridMultilevel"/>
    <w:tmpl w:val="14B26874"/>
    <w:lvl w:ilvl="0" w:tplc="D10EAAD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5171A24"/>
    <w:multiLevelType w:val="hybridMultilevel"/>
    <w:tmpl w:val="8EF0342E"/>
    <w:lvl w:ilvl="0" w:tplc="776CE2D2">
      <w:start w:val="1"/>
      <w:numFmt w:val="lowerLetter"/>
      <w:lvlText w:val="%1."/>
      <w:lvlJc w:val="left"/>
      <w:pPr>
        <w:tabs>
          <w:tab w:val="num" w:pos="720"/>
        </w:tabs>
        <w:ind w:left="720" w:hanging="360"/>
      </w:pPr>
      <w:rPr>
        <w:rFonts w:hint="default"/>
      </w:rPr>
    </w:lvl>
    <w:lvl w:ilvl="1" w:tplc="333048D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23357A"/>
    <w:multiLevelType w:val="hybridMultilevel"/>
    <w:tmpl w:val="80B64FA2"/>
    <w:lvl w:ilvl="0" w:tplc="D10EAAD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3AA0207"/>
    <w:multiLevelType w:val="hybridMultilevel"/>
    <w:tmpl w:val="FB56CF9E"/>
    <w:lvl w:ilvl="0" w:tplc="EED4C6D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CA134F"/>
    <w:multiLevelType w:val="singleLevel"/>
    <w:tmpl w:val="CF5696C2"/>
    <w:lvl w:ilvl="0">
      <w:start w:val="1"/>
      <w:numFmt w:val="decimal"/>
      <w:lvlText w:val="%1."/>
      <w:legacy w:legacy="1" w:legacySpace="0" w:legacyIndent="360"/>
      <w:lvlJc w:val="left"/>
      <w:pPr>
        <w:ind w:left="1080" w:hanging="360"/>
      </w:pPr>
    </w:lvl>
  </w:abstractNum>
  <w:abstractNum w:abstractNumId="12">
    <w:nsid w:val="5A7D2ED8"/>
    <w:multiLevelType w:val="hybridMultilevel"/>
    <w:tmpl w:val="99248A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592B4B"/>
    <w:multiLevelType w:val="hybridMultilevel"/>
    <w:tmpl w:val="0F94E53A"/>
    <w:lvl w:ilvl="0" w:tplc="D10EAAD2">
      <w:start w:val="1"/>
      <w:numFmt w:val="low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0D50EDA"/>
    <w:multiLevelType w:val="singleLevel"/>
    <w:tmpl w:val="FEAA7468"/>
    <w:lvl w:ilvl="0">
      <w:start w:val="1"/>
      <w:numFmt w:val="decimal"/>
      <w:lvlText w:val="%1."/>
      <w:legacy w:legacy="1" w:legacySpace="0" w:legacyIndent="360"/>
      <w:lvlJc w:val="left"/>
      <w:pPr>
        <w:ind w:left="1080" w:hanging="360"/>
      </w:pPr>
    </w:lvl>
  </w:abstractNum>
  <w:abstractNum w:abstractNumId="15">
    <w:nsid w:val="657E61FF"/>
    <w:multiLevelType w:val="singleLevel"/>
    <w:tmpl w:val="0409000F"/>
    <w:lvl w:ilvl="0">
      <w:start w:val="1"/>
      <w:numFmt w:val="decimal"/>
      <w:lvlText w:val="%1."/>
      <w:legacy w:legacy="1" w:legacySpace="0" w:legacyIndent="360"/>
      <w:lvlJc w:val="left"/>
      <w:pPr>
        <w:ind w:left="360" w:hanging="360"/>
      </w:pPr>
    </w:lvl>
  </w:abstractNum>
  <w:abstractNum w:abstractNumId="16">
    <w:nsid w:val="689B527C"/>
    <w:multiLevelType w:val="hybridMultilevel"/>
    <w:tmpl w:val="663EF8F2"/>
    <w:lvl w:ilvl="0" w:tplc="D10EAAD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A2D7EC4"/>
    <w:multiLevelType w:val="hybridMultilevel"/>
    <w:tmpl w:val="1BF635CE"/>
    <w:lvl w:ilvl="0" w:tplc="D10EAAD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4B16CDD"/>
    <w:multiLevelType w:val="hybridMultilevel"/>
    <w:tmpl w:val="740C6996"/>
    <w:lvl w:ilvl="0" w:tplc="D10EAAD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4"/>
  </w:num>
  <w:num w:numId="3">
    <w:abstractNumId w:val="14"/>
    <w:lvlOverride w:ilvl="0">
      <w:lvl w:ilvl="0">
        <w:start w:val="1"/>
        <w:numFmt w:val="decimal"/>
        <w:lvlText w:val="%1."/>
        <w:legacy w:legacy="1" w:legacySpace="0" w:legacyIndent="360"/>
        <w:lvlJc w:val="left"/>
        <w:pPr>
          <w:ind w:left="1080" w:hanging="360"/>
        </w:pPr>
      </w:lvl>
    </w:lvlOverride>
  </w:num>
  <w:num w:numId="4">
    <w:abstractNumId w:val="14"/>
    <w:lvlOverride w:ilvl="0">
      <w:lvl w:ilvl="0">
        <w:start w:val="1"/>
        <w:numFmt w:val="decimal"/>
        <w:lvlText w:val="%1."/>
        <w:legacy w:legacy="1" w:legacySpace="0" w:legacyIndent="360"/>
        <w:lvlJc w:val="left"/>
        <w:pPr>
          <w:ind w:left="1080" w:hanging="360"/>
        </w:pPr>
      </w:lvl>
    </w:lvlOverride>
  </w:num>
  <w:num w:numId="5">
    <w:abstractNumId w:val="14"/>
    <w:lvlOverride w:ilvl="0">
      <w:lvl w:ilvl="0">
        <w:start w:val="1"/>
        <w:numFmt w:val="decimal"/>
        <w:lvlText w:val="%1."/>
        <w:legacy w:legacy="1" w:legacySpace="0" w:legacyIndent="360"/>
        <w:lvlJc w:val="left"/>
        <w:pPr>
          <w:ind w:left="1080" w:hanging="360"/>
        </w:pPr>
      </w:lvl>
    </w:lvlOverride>
  </w:num>
  <w:num w:numId="6">
    <w:abstractNumId w:val="14"/>
    <w:lvlOverride w:ilvl="0">
      <w:lvl w:ilvl="0">
        <w:start w:val="1"/>
        <w:numFmt w:val="decimal"/>
        <w:lvlText w:val="%1."/>
        <w:legacy w:legacy="1" w:legacySpace="0" w:legacyIndent="360"/>
        <w:lvlJc w:val="left"/>
        <w:pPr>
          <w:ind w:left="1080" w:hanging="360"/>
        </w:pPr>
      </w:lvl>
    </w:lvlOverride>
  </w:num>
  <w:num w:numId="7">
    <w:abstractNumId w:val="14"/>
    <w:lvlOverride w:ilvl="0">
      <w:lvl w:ilvl="0">
        <w:start w:val="1"/>
        <w:numFmt w:val="decimal"/>
        <w:lvlText w:val="%1."/>
        <w:legacy w:legacy="1" w:legacySpace="0" w:legacyIndent="360"/>
        <w:lvlJc w:val="left"/>
        <w:pPr>
          <w:ind w:left="1080" w:hanging="360"/>
        </w:pPr>
      </w:lvl>
    </w:lvlOverride>
  </w:num>
  <w:num w:numId="8">
    <w:abstractNumId w:val="5"/>
  </w:num>
  <w:num w:numId="9">
    <w:abstractNumId w:val="5"/>
    <w:lvlOverride w:ilvl="0">
      <w:lvl w:ilvl="0">
        <w:start w:val="1"/>
        <w:numFmt w:val="decimal"/>
        <w:lvlText w:val="%1."/>
        <w:legacy w:legacy="1" w:legacySpace="0" w:legacyIndent="360"/>
        <w:lvlJc w:val="left"/>
        <w:pPr>
          <w:ind w:left="360" w:hanging="360"/>
        </w:pPr>
      </w:lvl>
    </w:lvlOverride>
  </w:num>
  <w:num w:numId="10">
    <w:abstractNumId w:val="5"/>
    <w:lvlOverride w:ilvl="0">
      <w:lvl w:ilvl="0">
        <w:start w:val="1"/>
        <w:numFmt w:val="decimal"/>
        <w:lvlText w:val="%1."/>
        <w:legacy w:legacy="1" w:legacySpace="0" w:legacyIndent="360"/>
        <w:lvlJc w:val="left"/>
        <w:pPr>
          <w:ind w:left="360" w:hanging="360"/>
        </w:pPr>
      </w:lvl>
    </w:lvlOverride>
  </w:num>
  <w:num w:numId="11">
    <w:abstractNumId w:val="5"/>
    <w:lvlOverride w:ilvl="0">
      <w:lvl w:ilvl="0">
        <w:start w:val="1"/>
        <w:numFmt w:val="decimal"/>
        <w:lvlText w:val="%1."/>
        <w:legacy w:legacy="1" w:legacySpace="0" w:legacyIndent="360"/>
        <w:lvlJc w:val="left"/>
        <w:pPr>
          <w:ind w:left="360" w:hanging="360"/>
        </w:pPr>
      </w:lvl>
    </w:lvlOverride>
  </w:num>
  <w:num w:numId="12">
    <w:abstractNumId w:val="15"/>
  </w:num>
  <w:num w:numId="13">
    <w:abstractNumId w:val="15"/>
    <w:lvlOverride w:ilvl="0">
      <w:lvl w:ilvl="0">
        <w:start w:val="1"/>
        <w:numFmt w:val="decimal"/>
        <w:lvlText w:val="%1."/>
        <w:lvlJc w:val="left"/>
        <w:pPr>
          <w:ind w:left="720" w:hanging="360"/>
        </w:pPr>
      </w:lvl>
    </w:lvlOverride>
  </w:num>
  <w:num w:numId="14">
    <w:abstractNumId w:val="11"/>
  </w:num>
  <w:num w:numId="15">
    <w:abstractNumId w:val="11"/>
    <w:lvlOverride w:ilvl="0">
      <w:lvl w:ilvl="0">
        <w:start w:val="1"/>
        <w:numFmt w:val="decimal"/>
        <w:lvlText w:val="%1."/>
        <w:legacy w:legacy="1" w:legacySpace="0" w:legacyIndent="360"/>
        <w:lvlJc w:val="left"/>
        <w:pPr>
          <w:ind w:left="1080" w:hanging="360"/>
        </w:pPr>
      </w:lvl>
    </w:lvlOverride>
  </w:num>
  <w:num w:numId="16">
    <w:abstractNumId w:val="11"/>
    <w:lvlOverride w:ilvl="0">
      <w:lvl w:ilvl="0">
        <w:start w:val="1"/>
        <w:numFmt w:val="decimal"/>
        <w:lvlText w:val="%1."/>
        <w:legacy w:legacy="1" w:legacySpace="0" w:legacyIndent="360"/>
        <w:lvlJc w:val="left"/>
        <w:pPr>
          <w:ind w:left="1080" w:hanging="360"/>
        </w:pPr>
      </w:lvl>
    </w:lvlOverride>
  </w:num>
  <w:num w:numId="17">
    <w:abstractNumId w:val="6"/>
  </w:num>
  <w:num w:numId="18">
    <w:abstractNumId w:val="17"/>
  </w:num>
  <w:num w:numId="19">
    <w:abstractNumId w:val="9"/>
  </w:num>
  <w:num w:numId="20">
    <w:abstractNumId w:val="2"/>
  </w:num>
  <w:num w:numId="21">
    <w:abstractNumId w:val="7"/>
  </w:num>
  <w:num w:numId="22">
    <w:abstractNumId w:val="16"/>
  </w:num>
  <w:num w:numId="23">
    <w:abstractNumId w:val="13"/>
  </w:num>
  <w:num w:numId="24">
    <w:abstractNumId w:val="8"/>
  </w:num>
  <w:num w:numId="25">
    <w:abstractNumId w:val="18"/>
  </w:num>
  <w:num w:numId="26">
    <w:abstractNumId w:val="4"/>
  </w:num>
  <w:num w:numId="27">
    <w:abstractNumId w:val="3"/>
  </w:num>
  <w:num w:numId="28">
    <w:abstractNumId w:val="1"/>
  </w:num>
  <w:num w:numId="29">
    <w:abstractNumId w:val="1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BA5"/>
    <w:rsid w:val="000221A9"/>
    <w:rsid w:val="001F606C"/>
    <w:rsid w:val="0025184B"/>
    <w:rsid w:val="00425A85"/>
    <w:rsid w:val="00604A95"/>
    <w:rsid w:val="006C6C22"/>
    <w:rsid w:val="00774486"/>
    <w:rsid w:val="00917C58"/>
    <w:rsid w:val="00942270"/>
    <w:rsid w:val="00A503D5"/>
    <w:rsid w:val="00BB57EC"/>
    <w:rsid w:val="00CA5957"/>
    <w:rsid w:val="00D95167"/>
    <w:rsid w:val="00DA224A"/>
    <w:rsid w:val="00E66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65F16DB8-5F79-481E-83C8-D91A3E0C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dc:creator>
  <cp:lastModifiedBy>No Name</cp:lastModifiedBy>
  <cp:revision>10</cp:revision>
  <dcterms:created xsi:type="dcterms:W3CDTF">2014-08-12T19:03:00Z</dcterms:created>
  <dcterms:modified xsi:type="dcterms:W3CDTF">2015-02-03T18:31:00Z</dcterms:modified>
</cp:coreProperties>
</file>