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3C3A6" w14:textId="77777777" w:rsidR="000C7CDC" w:rsidRDefault="000C7CDC" w:rsidP="00794C15">
      <w:pPr>
        <w:pStyle w:val="Heading3"/>
        <w:rPr>
          <w:rFonts w:ascii="Times" w:hAnsi="Times"/>
          <w:color w:val="000000" w:themeColor="text1"/>
        </w:rPr>
      </w:pPr>
      <w:r>
        <w:rPr>
          <w:rFonts w:ascii="Times" w:hAnsi="Times"/>
          <w:color w:val="000000" w:themeColor="text1"/>
        </w:rPr>
        <w:t>Chapter 1 Project</w:t>
      </w:r>
    </w:p>
    <w:p w14:paraId="70658FDE" w14:textId="77777777" w:rsidR="00142983" w:rsidRPr="000C7CDC" w:rsidRDefault="000C7CDC" w:rsidP="00794C15">
      <w:pPr>
        <w:pStyle w:val="Heading3"/>
        <w:rPr>
          <w:rFonts w:ascii="Times" w:hAnsi="Times"/>
          <w:color w:val="000000" w:themeColor="text1"/>
        </w:rPr>
      </w:pPr>
      <w:r>
        <w:rPr>
          <w:rFonts w:ascii="Times" w:hAnsi="Times"/>
          <w:color w:val="000000" w:themeColor="text1"/>
        </w:rPr>
        <w:t>Thinking A</w:t>
      </w:r>
      <w:r w:rsidR="0055581C" w:rsidRPr="000C7CDC">
        <w:rPr>
          <w:rFonts w:ascii="Times" w:hAnsi="Times"/>
          <w:color w:val="000000" w:themeColor="text1"/>
        </w:rPr>
        <w:t>bout the History of Archaeology</w:t>
      </w:r>
    </w:p>
    <w:p w14:paraId="034D2C51" w14:textId="77777777" w:rsidR="000C7CDC" w:rsidRDefault="000C7CDC" w:rsidP="00794C15">
      <w:pPr>
        <w:pStyle w:val="Heading3"/>
        <w:rPr>
          <w:rFonts w:ascii="Times" w:hAnsi="Times"/>
          <w:color w:val="000000" w:themeColor="text1"/>
        </w:rPr>
      </w:pPr>
    </w:p>
    <w:p w14:paraId="42A9CBDC" w14:textId="77777777" w:rsidR="00794C15" w:rsidRPr="000C7CDC" w:rsidRDefault="00794C15" w:rsidP="00794C15">
      <w:pPr>
        <w:pStyle w:val="Heading3"/>
        <w:rPr>
          <w:rFonts w:ascii="Times" w:hAnsi="Times"/>
          <w:color w:val="000000" w:themeColor="text1"/>
        </w:rPr>
      </w:pPr>
      <w:r w:rsidRPr="000C7CDC">
        <w:rPr>
          <w:rFonts w:ascii="Times" w:hAnsi="Times"/>
          <w:color w:val="000000" w:themeColor="text1"/>
        </w:rPr>
        <w:t>Background:</w:t>
      </w:r>
    </w:p>
    <w:p w14:paraId="06FE85C1" w14:textId="21070C4B" w:rsidR="00794C15" w:rsidRPr="000C7CDC" w:rsidRDefault="00794C15" w:rsidP="00794C15">
      <w:pPr>
        <w:rPr>
          <w:rFonts w:ascii="Times" w:hAnsi="Times"/>
          <w:color w:val="000000" w:themeColor="text1"/>
        </w:rPr>
      </w:pPr>
      <w:r w:rsidRPr="000C7CDC">
        <w:rPr>
          <w:rFonts w:ascii="Times" w:hAnsi="Times"/>
          <w:color w:val="000000" w:themeColor="text1"/>
        </w:rPr>
        <w:t xml:space="preserve">As you learned in Chapter 1, the discipline of archaeology has changed quite a bit over time. While archaeology is the structured study of the human past, archaeologists themselves are not immune to the society that they live in or the tools available to them. In other words, as society and science advance, so too does archaeology. Understanding the different theoretical phases of archaeology’s past is essential to understanding archaeology now and in the future. </w:t>
      </w:r>
    </w:p>
    <w:p w14:paraId="6D5DE486" w14:textId="77777777" w:rsidR="00794C15" w:rsidRPr="000C7CDC" w:rsidRDefault="00794C15" w:rsidP="00794C15">
      <w:pPr>
        <w:pStyle w:val="Heading3"/>
        <w:rPr>
          <w:rFonts w:ascii="Times" w:hAnsi="Times"/>
          <w:color w:val="000000" w:themeColor="text1"/>
        </w:rPr>
      </w:pPr>
      <w:r w:rsidRPr="000C7CDC">
        <w:rPr>
          <w:rFonts w:ascii="Times" w:hAnsi="Times"/>
          <w:color w:val="000000" w:themeColor="text1"/>
        </w:rPr>
        <w:t>Your Project:</w:t>
      </w:r>
    </w:p>
    <w:p w14:paraId="4614D759" w14:textId="6E3DB6B9" w:rsidR="00794C15" w:rsidRDefault="00794C15" w:rsidP="00794C15">
      <w:pPr>
        <w:rPr>
          <w:rFonts w:ascii="Times" w:hAnsi="Times"/>
          <w:color w:val="000000" w:themeColor="text1"/>
        </w:rPr>
      </w:pPr>
      <w:r w:rsidRPr="000C7CDC">
        <w:rPr>
          <w:rFonts w:ascii="Times" w:hAnsi="Times"/>
          <w:color w:val="000000" w:themeColor="text1"/>
        </w:rPr>
        <w:t xml:space="preserve">You are on the organizational committee of the first </w:t>
      </w:r>
      <w:r w:rsidR="00B36273">
        <w:rPr>
          <w:rFonts w:ascii="Times" w:hAnsi="Times"/>
          <w:color w:val="000000" w:themeColor="text1"/>
        </w:rPr>
        <w:t>A</w:t>
      </w:r>
      <w:r w:rsidRPr="000C7CDC">
        <w:rPr>
          <w:rFonts w:ascii="Times" w:hAnsi="Times"/>
          <w:color w:val="000000" w:themeColor="text1"/>
        </w:rPr>
        <w:t xml:space="preserve">nnual Archaeology All-time All-star </w:t>
      </w:r>
      <w:r w:rsidR="00B36273">
        <w:rPr>
          <w:rFonts w:ascii="Times" w:hAnsi="Times"/>
          <w:color w:val="000000" w:themeColor="text1"/>
        </w:rPr>
        <w:t>C</w:t>
      </w:r>
      <w:r w:rsidRPr="000C7CDC">
        <w:rPr>
          <w:rFonts w:ascii="Times" w:hAnsi="Times"/>
          <w:color w:val="000000" w:themeColor="text1"/>
        </w:rPr>
        <w:t>onference and it is your job to plan the conference dinner party. You’ve sorted out the venue, the menu and the entertainment. All that is left is to assign the dinner guests to their tables. To minimize the amount of arguing and to ensure everyone has a nice time, you wisely decide to place guests at tables that correspond to the phase of archaeological theory they belong to. Please place the archaeologists below at the correct theoretical tables:</w:t>
      </w:r>
    </w:p>
    <w:p w14:paraId="2896561D" w14:textId="77777777" w:rsidR="000C7CDC" w:rsidRPr="000C7CDC" w:rsidRDefault="000C7CDC" w:rsidP="00794C15">
      <w:pPr>
        <w:rPr>
          <w:rFonts w:ascii="Times" w:hAnsi="Times"/>
          <w:color w:val="000000" w:themeColor="text1"/>
        </w:rPr>
      </w:pPr>
    </w:p>
    <w:p w14:paraId="2A7255C7" w14:textId="77777777" w:rsidR="00794C15" w:rsidRPr="000C7CDC" w:rsidRDefault="00794C15" w:rsidP="00794C15">
      <w:pPr>
        <w:pStyle w:val="Heading3"/>
        <w:rPr>
          <w:rFonts w:ascii="Times" w:hAnsi="Times"/>
          <w:color w:val="000000" w:themeColor="text1"/>
        </w:rPr>
      </w:pPr>
      <w:r w:rsidRPr="000C7CDC">
        <w:rPr>
          <w:rFonts w:ascii="Times" w:hAnsi="Times"/>
          <w:color w:val="000000" w:themeColor="text1"/>
        </w:rPr>
        <w:t>The Archaeologists:</w:t>
      </w:r>
    </w:p>
    <w:p w14:paraId="7F517274" w14:textId="77777777" w:rsidR="00794C15" w:rsidRPr="000C7CDC" w:rsidRDefault="00794C15" w:rsidP="00794C15">
      <w:pPr>
        <w:rPr>
          <w:rFonts w:ascii="Times" w:hAnsi="Times"/>
          <w:color w:val="000000" w:themeColor="text1"/>
        </w:rPr>
        <w:sectPr w:rsidR="00794C15" w:rsidRPr="000C7CDC">
          <w:pgSz w:w="12240" w:h="15840"/>
          <w:pgMar w:top="1440" w:right="1800" w:bottom="1440" w:left="1800" w:header="720" w:footer="720" w:gutter="0"/>
          <w:cols w:space="720"/>
        </w:sectPr>
      </w:pPr>
    </w:p>
    <w:p w14:paraId="72A0D110" w14:textId="77777777" w:rsidR="00794C15" w:rsidRPr="000C7CDC" w:rsidRDefault="00794C15" w:rsidP="00794C15">
      <w:pPr>
        <w:rPr>
          <w:rFonts w:ascii="Times" w:hAnsi="Times"/>
          <w:color w:val="000000" w:themeColor="text1"/>
        </w:rPr>
      </w:pPr>
      <w:r w:rsidRPr="000C7CDC">
        <w:rPr>
          <w:rFonts w:ascii="Times" w:hAnsi="Times"/>
          <w:color w:val="000000" w:themeColor="text1"/>
        </w:rPr>
        <w:lastRenderedPageBreak/>
        <w:t xml:space="preserve">Lewis </w:t>
      </w:r>
      <w:proofErr w:type="spellStart"/>
      <w:r w:rsidRPr="000C7CDC">
        <w:rPr>
          <w:rFonts w:ascii="Times" w:hAnsi="Times"/>
          <w:color w:val="000000" w:themeColor="text1"/>
        </w:rPr>
        <w:t>Binford</w:t>
      </w:r>
      <w:proofErr w:type="spellEnd"/>
    </w:p>
    <w:p w14:paraId="1E8135A5" w14:textId="77777777" w:rsidR="00794C15" w:rsidRPr="000C7CDC" w:rsidRDefault="00794C15" w:rsidP="00794C15">
      <w:pPr>
        <w:rPr>
          <w:rFonts w:ascii="Times" w:hAnsi="Times"/>
          <w:color w:val="000000" w:themeColor="text1"/>
        </w:rPr>
      </w:pPr>
      <w:r w:rsidRPr="000C7CDC">
        <w:rPr>
          <w:rFonts w:ascii="Times" w:hAnsi="Times"/>
          <w:color w:val="000000" w:themeColor="text1"/>
        </w:rPr>
        <w:t>V. Gordon Childe</w:t>
      </w:r>
    </w:p>
    <w:p w14:paraId="5DF3C4E5" w14:textId="68C2F069" w:rsidR="00794C15" w:rsidRPr="000C7CDC" w:rsidRDefault="00794C15" w:rsidP="00794C15">
      <w:pPr>
        <w:rPr>
          <w:rFonts w:ascii="Times" w:hAnsi="Times"/>
          <w:color w:val="000000" w:themeColor="text1"/>
        </w:rPr>
      </w:pPr>
      <w:r w:rsidRPr="000C7CDC">
        <w:rPr>
          <w:rFonts w:ascii="Times" w:hAnsi="Times"/>
          <w:color w:val="000000" w:themeColor="text1"/>
        </w:rPr>
        <w:t>Gra</w:t>
      </w:r>
      <w:r w:rsidR="00B36273">
        <w:rPr>
          <w:rFonts w:ascii="Times" w:hAnsi="Times"/>
          <w:color w:val="000000" w:themeColor="text1"/>
        </w:rPr>
        <w:t>ha</w:t>
      </w:r>
      <w:r w:rsidRPr="000C7CDC">
        <w:rPr>
          <w:rFonts w:ascii="Times" w:hAnsi="Times"/>
          <w:color w:val="000000" w:themeColor="text1"/>
        </w:rPr>
        <w:t>me Clark</w:t>
      </w:r>
    </w:p>
    <w:p w14:paraId="6BD569BE" w14:textId="77777777" w:rsidR="00794C15" w:rsidRPr="000C7CDC" w:rsidRDefault="00794C15" w:rsidP="00794C15">
      <w:pPr>
        <w:rPr>
          <w:rFonts w:ascii="Times" w:hAnsi="Times"/>
          <w:color w:val="000000" w:themeColor="text1"/>
        </w:rPr>
      </w:pPr>
      <w:proofErr w:type="spellStart"/>
      <w:r w:rsidRPr="000C7CDC">
        <w:rPr>
          <w:rFonts w:ascii="Times" w:hAnsi="Times"/>
          <w:color w:val="000000" w:themeColor="text1"/>
        </w:rPr>
        <w:lastRenderedPageBreak/>
        <w:t>Marija</w:t>
      </w:r>
      <w:proofErr w:type="spellEnd"/>
      <w:r w:rsidRPr="000C7CDC">
        <w:rPr>
          <w:rFonts w:ascii="Times" w:hAnsi="Times"/>
          <w:color w:val="000000" w:themeColor="text1"/>
        </w:rPr>
        <w:t xml:space="preserve"> </w:t>
      </w:r>
      <w:proofErr w:type="spellStart"/>
      <w:r w:rsidRPr="000C7CDC">
        <w:rPr>
          <w:rFonts w:ascii="Times" w:hAnsi="Times"/>
          <w:color w:val="000000" w:themeColor="text1"/>
        </w:rPr>
        <w:t>Gimbutas</w:t>
      </w:r>
      <w:proofErr w:type="spellEnd"/>
    </w:p>
    <w:p w14:paraId="75469515" w14:textId="77777777" w:rsidR="00794C15" w:rsidRPr="000C7CDC" w:rsidRDefault="00794C15" w:rsidP="00794C15">
      <w:pPr>
        <w:rPr>
          <w:rFonts w:ascii="Times" w:hAnsi="Times"/>
          <w:color w:val="000000" w:themeColor="text1"/>
        </w:rPr>
      </w:pPr>
      <w:r w:rsidRPr="000C7CDC">
        <w:rPr>
          <w:rFonts w:ascii="Times" w:hAnsi="Times"/>
          <w:color w:val="000000" w:themeColor="text1"/>
        </w:rPr>
        <w:t xml:space="preserve">Ian </w:t>
      </w:r>
      <w:proofErr w:type="spellStart"/>
      <w:r w:rsidRPr="000C7CDC">
        <w:rPr>
          <w:rFonts w:ascii="Times" w:hAnsi="Times"/>
          <w:color w:val="000000" w:themeColor="text1"/>
        </w:rPr>
        <w:t>Hodder</w:t>
      </w:r>
      <w:proofErr w:type="spellEnd"/>
    </w:p>
    <w:p w14:paraId="2FD23899" w14:textId="77777777" w:rsidR="00794C15" w:rsidRPr="000C7CDC" w:rsidRDefault="00794C15" w:rsidP="00794C15">
      <w:pPr>
        <w:rPr>
          <w:rFonts w:ascii="Times" w:hAnsi="Times"/>
          <w:color w:val="000000" w:themeColor="text1"/>
        </w:rPr>
      </w:pPr>
      <w:r w:rsidRPr="000C7CDC">
        <w:rPr>
          <w:rFonts w:ascii="Times" w:hAnsi="Times"/>
          <w:color w:val="000000" w:themeColor="text1"/>
        </w:rPr>
        <w:t>Alfred Kidder</w:t>
      </w:r>
    </w:p>
    <w:p w14:paraId="2ED203B3" w14:textId="77777777" w:rsidR="00794C15" w:rsidRPr="000C7CDC" w:rsidRDefault="00794C15" w:rsidP="00794C15">
      <w:pPr>
        <w:rPr>
          <w:rFonts w:ascii="Times" w:hAnsi="Times"/>
          <w:color w:val="000000" w:themeColor="text1"/>
        </w:rPr>
      </w:pPr>
      <w:r w:rsidRPr="000C7CDC">
        <w:rPr>
          <w:rFonts w:ascii="Times" w:hAnsi="Times"/>
          <w:color w:val="000000" w:themeColor="text1"/>
        </w:rPr>
        <w:lastRenderedPageBreak/>
        <w:t>Flinders Petrie</w:t>
      </w:r>
    </w:p>
    <w:p w14:paraId="49E4B3C2" w14:textId="77777777" w:rsidR="00794C15" w:rsidRPr="000C7CDC" w:rsidRDefault="00794C15" w:rsidP="00794C15">
      <w:pPr>
        <w:rPr>
          <w:rFonts w:ascii="Times" w:hAnsi="Times"/>
          <w:color w:val="000000" w:themeColor="text1"/>
        </w:rPr>
      </w:pPr>
      <w:r w:rsidRPr="000C7CDC">
        <w:rPr>
          <w:rFonts w:ascii="Times" w:hAnsi="Times"/>
          <w:color w:val="000000" w:themeColor="text1"/>
        </w:rPr>
        <w:t>Julian Steward</w:t>
      </w:r>
    </w:p>
    <w:p w14:paraId="65D0E920" w14:textId="77777777" w:rsidR="00794C15" w:rsidRPr="000C7CDC" w:rsidRDefault="000C7CDC" w:rsidP="00794C15">
      <w:pPr>
        <w:rPr>
          <w:rFonts w:ascii="Times" w:hAnsi="Times"/>
          <w:color w:val="000000" w:themeColor="text1"/>
        </w:rPr>
        <w:sectPr w:rsidR="00794C15" w:rsidRPr="000C7CDC" w:rsidSect="00794C15">
          <w:type w:val="continuous"/>
          <w:pgSz w:w="12240" w:h="15840"/>
          <w:pgMar w:top="1440" w:right="1800" w:bottom="1440" w:left="1800" w:header="720" w:footer="720" w:gutter="0"/>
          <w:cols w:num="3" w:space="720"/>
        </w:sectPr>
      </w:pPr>
      <w:r>
        <w:rPr>
          <w:rFonts w:ascii="Times" w:hAnsi="Times"/>
          <w:color w:val="000000" w:themeColor="text1"/>
        </w:rPr>
        <w:t>Mortimer Wheeler</w:t>
      </w:r>
    </w:p>
    <w:p w14:paraId="1A8C4DB0" w14:textId="77777777" w:rsidR="00794C15" w:rsidRPr="000C7CDC" w:rsidRDefault="00794C15" w:rsidP="00794C15">
      <w:pPr>
        <w:pStyle w:val="Heading3"/>
        <w:rPr>
          <w:rFonts w:ascii="Times" w:hAnsi="Times"/>
          <w:color w:val="000000" w:themeColor="text1"/>
        </w:rPr>
      </w:pPr>
      <w:r w:rsidRPr="000C7CDC">
        <w:rPr>
          <w:rFonts w:ascii="Times" w:hAnsi="Times"/>
          <w:color w:val="000000" w:themeColor="text1"/>
        </w:rPr>
        <w:lastRenderedPageBreak/>
        <w:t>The Tables:</w:t>
      </w:r>
    </w:p>
    <w:p w14:paraId="138D2358" w14:textId="77777777" w:rsidR="00794C15" w:rsidRPr="000C7CDC" w:rsidRDefault="00794C15">
      <w:pPr>
        <w:rPr>
          <w:rFonts w:ascii="Times" w:hAnsi="Times"/>
          <w:color w:val="000000" w:themeColor="text1"/>
        </w:rPr>
      </w:pPr>
      <w:r w:rsidRPr="000C7CDC">
        <w:rPr>
          <w:rFonts w:ascii="Times" w:hAnsi="Times"/>
          <w:color w:val="000000" w:themeColor="text1"/>
        </w:rPr>
        <w:t>Table 1: Early Modern Archaeology</w:t>
      </w:r>
    </w:p>
    <w:p w14:paraId="2891A89C" w14:textId="77777777" w:rsidR="00794C15" w:rsidRPr="000C7CDC" w:rsidRDefault="00794C15">
      <w:pPr>
        <w:rPr>
          <w:rFonts w:ascii="Times" w:hAnsi="Times"/>
          <w:i/>
          <w:color w:val="000000" w:themeColor="text1"/>
        </w:rPr>
      </w:pPr>
      <w:r w:rsidRPr="000C7CDC">
        <w:rPr>
          <w:rFonts w:ascii="Times" w:hAnsi="Times"/>
          <w:i/>
          <w:color w:val="000000" w:themeColor="text1"/>
        </w:rPr>
        <w:t>(The salad fork is a product of cross-table migration)</w:t>
      </w:r>
    </w:p>
    <w:p w14:paraId="76FE20A4" w14:textId="77777777" w:rsidR="00794C15" w:rsidRPr="000C7CDC" w:rsidRDefault="00794C15">
      <w:pPr>
        <w:rPr>
          <w:rFonts w:ascii="Times" w:hAnsi="Times"/>
          <w:color w:val="000000" w:themeColor="text1"/>
        </w:rPr>
      </w:pPr>
    </w:p>
    <w:p w14:paraId="0E3727B8" w14:textId="77777777" w:rsidR="00794C15" w:rsidRPr="000C7CDC" w:rsidRDefault="00794C15">
      <w:pPr>
        <w:rPr>
          <w:rFonts w:ascii="Times" w:hAnsi="Times"/>
          <w:color w:val="000000" w:themeColor="text1"/>
        </w:rPr>
      </w:pPr>
      <w:r w:rsidRPr="000C7CDC">
        <w:rPr>
          <w:rFonts w:ascii="Times" w:hAnsi="Times"/>
          <w:color w:val="000000" w:themeColor="text1"/>
        </w:rPr>
        <w:t>Table 2: The Ecological Approach</w:t>
      </w:r>
    </w:p>
    <w:p w14:paraId="74FB864C" w14:textId="77777777" w:rsidR="00794C15" w:rsidRPr="000C7CDC" w:rsidRDefault="00794C15">
      <w:pPr>
        <w:rPr>
          <w:rFonts w:ascii="Times" w:hAnsi="Times"/>
          <w:i/>
          <w:color w:val="000000" w:themeColor="text1"/>
        </w:rPr>
      </w:pPr>
      <w:r w:rsidRPr="000C7CDC">
        <w:rPr>
          <w:rFonts w:ascii="Times" w:hAnsi="Times"/>
          <w:i/>
          <w:color w:val="000000" w:themeColor="text1"/>
        </w:rPr>
        <w:t>(The salad fork is a result of cultural adaptation to our environment)</w:t>
      </w:r>
    </w:p>
    <w:p w14:paraId="705C043F" w14:textId="77777777" w:rsidR="00794C15" w:rsidRPr="000C7CDC" w:rsidRDefault="00794C15">
      <w:pPr>
        <w:rPr>
          <w:rFonts w:ascii="Times" w:hAnsi="Times"/>
          <w:color w:val="000000" w:themeColor="text1"/>
        </w:rPr>
      </w:pPr>
    </w:p>
    <w:p w14:paraId="151BE1CC" w14:textId="77777777" w:rsidR="00794C15" w:rsidRPr="000C7CDC" w:rsidRDefault="00794C15">
      <w:pPr>
        <w:rPr>
          <w:rFonts w:ascii="Times" w:hAnsi="Times"/>
          <w:color w:val="000000" w:themeColor="text1"/>
        </w:rPr>
      </w:pPr>
      <w:r w:rsidRPr="000C7CDC">
        <w:rPr>
          <w:rFonts w:ascii="Times" w:hAnsi="Times"/>
          <w:color w:val="000000" w:themeColor="text1"/>
        </w:rPr>
        <w:t>Table 3: The New Archaeology (</w:t>
      </w:r>
      <w:proofErr w:type="spellStart"/>
      <w:r w:rsidRPr="000C7CDC">
        <w:rPr>
          <w:rFonts w:ascii="Times" w:hAnsi="Times"/>
          <w:color w:val="000000" w:themeColor="text1"/>
        </w:rPr>
        <w:t>Processual</w:t>
      </w:r>
      <w:proofErr w:type="spellEnd"/>
      <w:r w:rsidRPr="000C7CDC">
        <w:rPr>
          <w:rFonts w:ascii="Times" w:hAnsi="Times"/>
          <w:color w:val="000000" w:themeColor="text1"/>
        </w:rPr>
        <w:t xml:space="preserve"> Archaeology)</w:t>
      </w:r>
    </w:p>
    <w:p w14:paraId="69B1FACA" w14:textId="77777777" w:rsidR="00794C15" w:rsidRPr="000C7CDC" w:rsidRDefault="00794C15">
      <w:pPr>
        <w:rPr>
          <w:rFonts w:ascii="Times" w:hAnsi="Times"/>
          <w:i/>
          <w:color w:val="000000" w:themeColor="text1"/>
        </w:rPr>
      </w:pPr>
      <w:r w:rsidRPr="000C7CDC">
        <w:rPr>
          <w:rFonts w:ascii="Times" w:hAnsi="Times"/>
          <w:i/>
          <w:color w:val="000000" w:themeColor="text1"/>
        </w:rPr>
        <w:t>(Don’t just observe the salad fork, EXPLAIN the salad fork)</w:t>
      </w:r>
    </w:p>
    <w:p w14:paraId="6BEF139D" w14:textId="77777777" w:rsidR="00794C15" w:rsidRPr="000C7CDC" w:rsidRDefault="00794C15">
      <w:pPr>
        <w:rPr>
          <w:rFonts w:ascii="Times" w:hAnsi="Times"/>
          <w:color w:val="000000" w:themeColor="text1"/>
        </w:rPr>
      </w:pPr>
    </w:p>
    <w:p w14:paraId="4DD04E05" w14:textId="77777777" w:rsidR="00794C15" w:rsidRPr="000C7CDC" w:rsidRDefault="00794C15">
      <w:pPr>
        <w:rPr>
          <w:rFonts w:ascii="Times" w:hAnsi="Times"/>
          <w:color w:val="000000" w:themeColor="text1"/>
        </w:rPr>
      </w:pPr>
      <w:r w:rsidRPr="000C7CDC">
        <w:rPr>
          <w:rFonts w:ascii="Times" w:hAnsi="Times"/>
          <w:color w:val="000000" w:themeColor="text1"/>
        </w:rPr>
        <w:t xml:space="preserve">Table 4: </w:t>
      </w:r>
      <w:proofErr w:type="spellStart"/>
      <w:r w:rsidRPr="000C7CDC">
        <w:rPr>
          <w:rFonts w:ascii="Times" w:hAnsi="Times"/>
          <w:color w:val="000000" w:themeColor="text1"/>
        </w:rPr>
        <w:t>Postprocessual</w:t>
      </w:r>
      <w:proofErr w:type="spellEnd"/>
      <w:r w:rsidRPr="000C7CDC">
        <w:rPr>
          <w:rFonts w:ascii="Times" w:hAnsi="Times"/>
          <w:color w:val="000000" w:themeColor="text1"/>
        </w:rPr>
        <w:t xml:space="preserve"> Archaeology</w:t>
      </w:r>
    </w:p>
    <w:p w14:paraId="4B4DE384" w14:textId="77777777" w:rsidR="00794C15" w:rsidRPr="000C7CDC" w:rsidRDefault="00794C15">
      <w:pPr>
        <w:rPr>
          <w:rFonts w:ascii="Times" w:hAnsi="Times"/>
          <w:i/>
          <w:color w:val="000000" w:themeColor="text1"/>
        </w:rPr>
      </w:pPr>
      <w:r w:rsidRPr="000C7CDC">
        <w:rPr>
          <w:rFonts w:ascii="Times" w:hAnsi="Times"/>
          <w:i/>
          <w:color w:val="000000" w:themeColor="text1"/>
        </w:rPr>
        <w:t>(There is no correct fork at this table. Use a spoon to eat your salad if you want!)</w:t>
      </w:r>
    </w:p>
    <w:p w14:paraId="061E26A8" w14:textId="77777777" w:rsidR="00794C15" w:rsidRPr="000C7CDC" w:rsidRDefault="00794C15">
      <w:pPr>
        <w:rPr>
          <w:rFonts w:ascii="Times" w:hAnsi="Times"/>
          <w:color w:val="000000" w:themeColor="text1"/>
        </w:rPr>
      </w:pPr>
    </w:p>
    <w:p w14:paraId="4DBDBD7E" w14:textId="77777777" w:rsidR="00794C15" w:rsidRPr="000C7CDC" w:rsidRDefault="00794C15" w:rsidP="00794C15">
      <w:pPr>
        <w:pStyle w:val="Heading3"/>
        <w:rPr>
          <w:rFonts w:ascii="Times" w:hAnsi="Times"/>
          <w:color w:val="000000" w:themeColor="text1"/>
        </w:rPr>
      </w:pPr>
      <w:r w:rsidRPr="000C7CDC">
        <w:rPr>
          <w:rFonts w:ascii="Times" w:hAnsi="Times"/>
          <w:color w:val="000000" w:themeColor="text1"/>
        </w:rPr>
        <w:t>Questions:</w:t>
      </w:r>
    </w:p>
    <w:p w14:paraId="031B690A" w14:textId="198DCA68" w:rsidR="00794C15" w:rsidRPr="000C7CDC" w:rsidRDefault="00794C15" w:rsidP="00794C15">
      <w:pPr>
        <w:rPr>
          <w:rFonts w:ascii="Times" w:hAnsi="Times"/>
          <w:color w:val="000000" w:themeColor="text1"/>
        </w:rPr>
      </w:pPr>
      <w:r w:rsidRPr="000C7CDC">
        <w:rPr>
          <w:rFonts w:ascii="Times" w:hAnsi="Times"/>
          <w:color w:val="000000" w:themeColor="text1"/>
        </w:rPr>
        <w:t>1. At which table would you expect to hear an archaeologist arguing that objectivity is unobtainable</w:t>
      </w:r>
      <w:r w:rsidR="00B36273">
        <w:rPr>
          <w:rFonts w:ascii="Times" w:hAnsi="Times"/>
          <w:color w:val="000000" w:themeColor="text1"/>
        </w:rPr>
        <w:t>,</w:t>
      </w:r>
      <w:r w:rsidRPr="000C7CDC">
        <w:rPr>
          <w:rFonts w:ascii="Times" w:hAnsi="Times"/>
          <w:color w:val="000000" w:themeColor="text1"/>
        </w:rPr>
        <w:t xml:space="preserve"> or discussing the symbolic or cognitive aspects of the past?</w:t>
      </w:r>
    </w:p>
    <w:p w14:paraId="4D994514" w14:textId="77777777" w:rsidR="00794C15" w:rsidRPr="000C7CDC" w:rsidRDefault="00794C15" w:rsidP="00794C15">
      <w:pPr>
        <w:rPr>
          <w:rFonts w:ascii="Times" w:hAnsi="Times"/>
          <w:color w:val="000000" w:themeColor="text1"/>
        </w:rPr>
      </w:pPr>
    </w:p>
    <w:p w14:paraId="0BFBDCB3" w14:textId="77777777" w:rsidR="00794C15" w:rsidRPr="000C7CDC" w:rsidRDefault="00794C15" w:rsidP="00794C15">
      <w:pPr>
        <w:rPr>
          <w:rFonts w:ascii="Times" w:hAnsi="Times"/>
          <w:color w:val="000000" w:themeColor="text1"/>
        </w:rPr>
      </w:pPr>
      <w:r w:rsidRPr="000C7CDC">
        <w:rPr>
          <w:rFonts w:ascii="Times" w:hAnsi="Times"/>
          <w:color w:val="000000" w:themeColor="text1"/>
        </w:rPr>
        <w:lastRenderedPageBreak/>
        <w:t>2. Which archaeologist would you expect to hear talking about the “Neolithic Revolution” and the “Urban Revolution” and the application of Marxism to archaeology?</w:t>
      </w:r>
    </w:p>
    <w:p w14:paraId="584E6DA2" w14:textId="77777777" w:rsidR="00794C15" w:rsidRPr="000C7CDC" w:rsidRDefault="00794C15" w:rsidP="00794C15">
      <w:pPr>
        <w:rPr>
          <w:rFonts w:ascii="Times" w:hAnsi="Times"/>
          <w:color w:val="000000" w:themeColor="text1"/>
        </w:rPr>
      </w:pPr>
    </w:p>
    <w:p w14:paraId="53D0B8F1" w14:textId="6F9ABE96" w:rsidR="00794C15" w:rsidRPr="000C7CDC" w:rsidRDefault="00794C15" w:rsidP="00794C15">
      <w:pPr>
        <w:rPr>
          <w:rFonts w:ascii="Times" w:hAnsi="Times"/>
          <w:color w:val="000000" w:themeColor="text1"/>
        </w:rPr>
      </w:pPr>
      <w:r w:rsidRPr="000C7CDC">
        <w:rPr>
          <w:rFonts w:ascii="Times" w:hAnsi="Times"/>
          <w:color w:val="000000" w:themeColor="text1"/>
        </w:rPr>
        <w:t xml:space="preserve">3. At which table would you expect to hear archaeologists discussing </w:t>
      </w:r>
      <w:bookmarkStart w:id="0" w:name="_GoBack"/>
      <w:bookmarkEnd w:id="0"/>
      <w:r w:rsidRPr="000C7CDC">
        <w:rPr>
          <w:rFonts w:ascii="Times" w:hAnsi="Times"/>
          <w:color w:val="000000" w:themeColor="text1"/>
        </w:rPr>
        <w:t>quantitative and statistical approaches to studying the past?</w:t>
      </w:r>
    </w:p>
    <w:p w14:paraId="0953CE45" w14:textId="77777777" w:rsidR="00794C15" w:rsidRPr="000C7CDC" w:rsidRDefault="00794C15" w:rsidP="00794C15">
      <w:pPr>
        <w:rPr>
          <w:rFonts w:ascii="Times" w:hAnsi="Times"/>
          <w:color w:val="000000" w:themeColor="text1"/>
        </w:rPr>
      </w:pPr>
    </w:p>
    <w:p w14:paraId="6F1CE2F0" w14:textId="77777777" w:rsidR="00794C15" w:rsidRPr="000C7CDC" w:rsidRDefault="00794C15" w:rsidP="00794C15">
      <w:pPr>
        <w:rPr>
          <w:rFonts w:ascii="Times" w:hAnsi="Times"/>
          <w:color w:val="000000" w:themeColor="text1"/>
        </w:rPr>
      </w:pPr>
      <w:r w:rsidRPr="000C7CDC">
        <w:rPr>
          <w:rFonts w:ascii="Times" w:hAnsi="Times"/>
          <w:color w:val="000000" w:themeColor="text1"/>
        </w:rPr>
        <w:t xml:space="preserve">4. Of the 4 tables, which would you prefer to sit at and why?  What might the archaeologists at this table discuss? What might they argue about? What might they all agree with? </w:t>
      </w:r>
    </w:p>
    <w:p w14:paraId="423B0208" w14:textId="77777777" w:rsidR="00794C15" w:rsidRPr="000C7CDC" w:rsidRDefault="00794C15" w:rsidP="00794C15">
      <w:pPr>
        <w:rPr>
          <w:rFonts w:ascii="Times" w:hAnsi="Times"/>
          <w:color w:val="000000" w:themeColor="text1"/>
        </w:rPr>
      </w:pPr>
    </w:p>
    <w:sectPr w:rsidR="00794C15" w:rsidRPr="000C7CDC" w:rsidSect="00794C15">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AB"/>
    <w:rsid w:val="000C7CDC"/>
    <w:rsid w:val="0055581C"/>
    <w:rsid w:val="00794C15"/>
    <w:rsid w:val="008D62AB"/>
    <w:rsid w:val="00B3627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4AF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D2"/>
    <w:rPr>
      <w:sz w:val="24"/>
      <w:szCs w:val="24"/>
    </w:rPr>
  </w:style>
  <w:style w:type="paragraph" w:styleId="Heading3">
    <w:name w:val="heading 3"/>
    <w:basedOn w:val="Normal"/>
    <w:next w:val="Normal"/>
    <w:link w:val="Heading3Char"/>
    <w:uiPriority w:val="9"/>
    <w:unhideWhenUsed/>
    <w:qFormat/>
    <w:rsid w:val="008D62AB"/>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62AB"/>
    <w:rPr>
      <w:rFonts w:ascii="Calibri" w:eastAsia="Times New Roman" w:hAnsi="Calibri" w:cs="Times New Roman"/>
      <w:b/>
      <w:bCs/>
      <w:color w:val="4F81BD"/>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D2"/>
    <w:rPr>
      <w:sz w:val="24"/>
      <w:szCs w:val="24"/>
    </w:rPr>
  </w:style>
  <w:style w:type="paragraph" w:styleId="Heading3">
    <w:name w:val="heading 3"/>
    <w:basedOn w:val="Normal"/>
    <w:next w:val="Normal"/>
    <w:link w:val="Heading3Char"/>
    <w:uiPriority w:val="9"/>
    <w:unhideWhenUsed/>
    <w:qFormat/>
    <w:rsid w:val="008D62AB"/>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62AB"/>
    <w:rPr>
      <w:rFonts w:ascii="Calibri" w:eastAsia="Times New Roman" w:hAnsi="Calibri" w:cs="Times New Roman"/>
      <w:b/>
      <w:bCs/>
      <w:color w:val="4F81B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2000</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Chapter 1 Project: Thinking about the History of Archaeology</vt:lpstr>
      <vt:lpstr>        Background:</vt:lpstr>
      <vt:lpstr>        Your Project:</vt:lpstr>
      <vt:lpstr>        The Archaeologists:</vt:lpstr>
      <vt:lpstr>        The Tables:</vt:lpstr>
      <vt:lpstr>        Questions:</vt:lpstr>
    </vt:vector>
  </TitlesOfParts>
  <Company>Thames &amp; Hudson Ltd.</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Yates</dc:creator>
  <cp:keywords/>
  <cp:lastModifiedBy>Ben Plumridge</cp:lastModifiedBy>
  <cp:revision>4</cp:revision>
  <dcterms:created xsi:type="dcterms:W3CDTF">2011-03-08T21:21:00Z</dcterms:created>
  <dcterms:modified xsi:type="dcterms:W3CDTF">2011-03-08T21:31:00Z</dcterms:modified>
</cp:coreProperties>
</file>